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F5" w:rsidRDefault="00A57AF5" w:rsidP="00A57AF5">
      <w:pPr>
        <w:pStyle w:val="Zarkazkladnhotextu"/>
        <w:ind w:left="0" w:firstLine="0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NÁVRH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>1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  <w:sz w:val="32"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VŠEOBECNE ZÁVÄZNÉ NARIADENIE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Z................................................2025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 xml:space="preserve">O VYHLÁSENÍ ZÁVÄZNÝCH ČASTÍ ÚZEMNÉHO PLÁNU OBCE 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</w:rPr>
        <w:t>Lúčnica nad Žitavou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ab/>
      </w:r>
      <w:r>
        <w:t>Obecné zastupiteľstvo Lúčnica nad Žitavou  sa uznieslo v zmysle zákona  o obecnom zriadení v znení neskorších predpisov a podľa §27 ods.2 zákona č. 50/1976Zb. o územnom plánovaní a stavebnom poriadku /stavebný zákon/ v znení neskorších predpisov na tomto všeobecne záväznom nariadení /“nariadenie“/: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Čl. 1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ÚVODNÉ USTANOVENIA</w:t>
      </w:r>
    </w:p>
    <w:p w:rsidR="00A57AF5" w:rsidRDefault="00A57AF5" w:rsidP="00A57AF5">
      <w:pPr>
        <w:pStyle w:val="Zarkazkladnhotextu"/>
        <w:ind w:left="0" w:firstLine="0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1/</w:t>
      </w:r>
      <w:r>
        <w:rPr>
          <w:b/>
          <w:bCs/>
        </w:rPr>
        <w:tab/>
      </w:r>
      <w:r>
        <w:t>Územný plán obce Lúčnica nad Žitavou – vypracovaný pre územie obce Lúčnica nad Žitavou   je základným nástrojom územného rozvoja a starostlivosti o životné prostredie obce a bol schválený uznesením obecného zastupiteľstva č. ............/2025  z............2025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2/</w:t>
      </w:r>
      <w:r>
        <w:rPr>
          <w:b/>
          <w:bCs/>
        </w:rPr>
        <w:tab/>
      </w:r>
      <w:r>
        <w:t>Obec je povinná pravidelne, najmenej však raz za štyri roky preskúmať schválený územný plán obce Lúčnica nad Žitavou  či nie sú potrebné zmeny alebo doplnky alebo obstaranie nového územného plánu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Čl. 2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ZÁVÄZNÁ ČASŤ ÚZEMNÉHO PLÁNU OBCE Lúčnica  nad Žitavou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  <w:sectPr w:rsidR="00A57AF5">
          <w:headerReference w:type="default" r:id="rId4"/>
          <w:headerReference w:type="first" r:id="rId5"/>
          <w:pgSz w:w="11906" w:h="16838"/>
          <w:pgMar w:top="1418" w:right="1418" w:bottom="1418" w:left="1418" w:header="709" w:footer="0" w:gutter="0"/>
          <w:cols w:space="708"/>
          <w:formProt w:val="0"/>
          <w:titlePg/>
          <w:docGrid w:linePitch="360"/>
        </w:sectPr>
      </w:pPr>
      <w:r>
        <w:rPr>
          <w:b/>
          <w:bCs/>
        </w:rPr>
        <w:t>príloha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Čl. 3</w:t>
      </w: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  <w:jc w:val="center"/>
        <w:rPr>
          <w:b/>
          <w:bCs/>
        </w:rPr>
      </w:pPr>
      <w:r>
        <w:rPr>
          <w:b/>
          <w:bCs/>
        </w:rPr>
        <w:t>SPOLOČNÉ ZÁVEREČNÉ USTANOVENIA</w:t>
      </w:r>
    </w:p>
    <w:p w:rsidR="00A57AF5" w:rsidRDefault="00A57AF5" w:rsidP="00A57AF5">
      <w:pPr>
        <w:pStyle w:val="Zarkazkladnhotextu"/>
        <w:ind w:left="0" w:firstLine="0"/>
        <w:rPr>
          <w:b/>
          <w:bCs/>
        </w:rPr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1/</w:t>
      </w:r>
      <w:r>
        <w:rPr>
          <w:b/>
          <w:bCs/>
        </w:rPr>
        <w:tab/>
      </w:r>
      <w:r>
        <w:t>Schválený územný plán je v určenom rozsahu záväzným alebo smerným podkladom na vypracovanie a schválenie ďalšej územnoplánovacej, na územné rozhodovanie a na vypracovanie dokumentácie stavieb.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2/</w:t>
      </w:r>
      <w:r>
        <w:rPr>
          <w:b/>
          <w:bCs/>
        </w:rPr>
        <w:tab/>
      </w:r>
      <w:r>
        <w:t>Schválený územný plán obce  je uložený k nahliadnutiu na obecnom úrade Lúčnica nad Žitavou  , na stavebnom úrade, a na Regionálnom úrade pre územné plánovanie v Nitre.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3/</w:t>
      </w:r>
      <w:r>
        <w:rPr>
          <w:b/>
          <w:bCs/>
        </w:rPr>
        <w:tab/>
      </w:r>
      <w:r>
        <w:rPr>
          <w:bCs/>
        </w:rPr>
        <w:t>Návrh VZN k záväznej časti ÚPNO</w:t>
      </w:r>
      <w:r>
        <w:t xml:space="preserve">  schvaľuje obecné zastupiteľstvo so súhlasom trojpätinovej väčšiny prítomných poslancov.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4/</w:t>
      </w:r>
      <w:r>
        <w:rPr>
          <w:b/>
          <w:bCs/>
        </w:rPr>
        <w:tab/>
      </w:r>
      <w:r>
        <w:t>Toto nariadenie je každému prístupné na obecnom úrade.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  <w:r>
        <w:rPr>
          <w:b/>
          <w:bCs/>
        </w:rPr>
        <w:t>5/</w:t>
      </w:r>
      <w:r>
        <w:tab/>
        <w:t>Toto nariadenie nadobúda účinnosť...................................2025.</w:t>
      </w: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Default="00A57AF5" w:rsidP="00A57AF5">
      <w:pPr>
        <w:pStyle w:val="Zarkazkladnhotextu"/>
        <w:ind w:left="0" w:firstLine="0"/>
      </w:pPr>
    </w:p>
    <w:p w:rsidR="00A57AF5" w:rsidRPr="00A57AF5" w:rsidRDefault="00A57AF5" w:rsidP="00A57AF5">
      <w:pPr>
        <w:pStyle w:val="Zarkazkladnhotextu"/>
        <w:ind w:left="0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57AF5">
        <w:rPr>
          <w:b/>
        </w:rPr>
        <w:t xml:space="preserve">     Patrik Trubíni</w:t>
      </w:r>
    </w:p>
    <w:p w:rsidR="00A57AF5" w:rsidRPr="00A57AF5" w:rsidRDefault="00A57AF5" w:rsidP="00A57AF5">
      <w:pPr>
        <w:pStyle w:val="Zarkazkladnhotextu"/>
        <w:ind w:left="0" w:firstLine="0"/>
        <w:jc w:val="center"/>
        <w:rPr>
          <w:bCs/>
        </w:rPr>
      </w:pPr>
      <w:r>
        <w:rPr>
          <w:bCs/>
        </w:rPr>
        <w:t xml:space="preserve">  </w:t>
      </w:r>
      <w:bookmarkStart w:id="0" w:name="_GoBack"/>
      <w:bookmarkEnd w:id="0"/>
      <w:r w:rsidRPr="00A57AF5">
        <w:rPr>
          <w:bCs/>
        </w:rPr>
        <w:t>starosta obce</w:t>
      </w:r>
    </w:p>
    <w:p w:rsidR="00753FD3" w:rsidRPr="00A57AF5" w:rsidRDefault="00753FD3" w:rsidP="00A57AF5"/>
    <w:sectPr w:rsidR="00753FD3" w:rsidRPr="00A57AF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AF5" w:rsidRDefault="00A57AF5">
    <w:pPr>
      <w:pStyle w:val="Hlavika"/>
      <w:jc w:val="center"/>
      <w:rPr>
        <w:sz w:val="3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AF5" w:rsidRDefault="00A57A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847" w:rsidRDefault="00A57AF5">
    <w:pPr>
      <w:pStyle w:val="Hlavika"/>
      <w:jc w:val="center"/>
      <w:rPr>
        <w:sz w:val="32"/>
        <w:u w:val="sing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847" w:rsidRDefault="00A57AF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F5"/>
    <w:rsid w:val="00753FD3"/>
    <w:rsid w:val="00A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EC3C"/>
  <w15:chartTrackingRefBased/>
  <w15:docId w15:val="{0AEBEBEA-8114-4685-ABDB-D159A6AB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7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57A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7A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rkazkladnhotextu">
    <w:name w:val="Body Text Indent"/>
    <w:basedOn w:val="Normlny"/>
    <w:link w:val="ZarkazkladnhotextuChar"/>
    <w:rsid w:val="00A57AF5"/>
    <w:pPr>
      <w:ind w:left="705" w:hanging="705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A57AF5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2025-08-25T07:31:00Z</dcterms:created>
  <dcterms:modified xsi:type="dcterms:W3CDTF">2025-08-25T07:33:00Z</dcterms:modified>
</cp:coreProperties>
</file>