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90D0F" w:rsidRPr="004D3418" w:rsidRDefault="00A90D0F" w:rsidP="00AA1D3B">
      <w:pPr>
        <w:ind w:right="-567"/>
        <w:jc w:val="center"/>
        <w:rPr>
          <w:rFonts w:asciiTheme="minorHAnsi" w:hAnsiTheme="minorHAnsi"/>
          <w:b/>
          <w:i/>
          <w:color w:val="000099"/>
          <w:sz w:val="28"/>
          <w:szCs w:val="28"/>
        </w:rPr>
      </w:pPr>
      <w:r w:rsidRPr="004D3418">
        <w:rPr>
          <w:rFonts w:asciiTheme="minorHAnsi" w:hAnsiTheme="minorHAnsi"/>
          <w:b/>
          <w:i/>
          <w:color w:val="000099"/>
          <w:sz w:val="28"/>
          <w:szCs w:val="28"/>
        </w:rPr>
        <w:t>Politika inform</w:t>
      </w:r>
      <w:r>
        <w:rPr>
          <w:rFonts w:asciiTheme="minorHAnsi" w:hAnsiTheme="minorHAnsi"/>
          <w:b/>
          <w:i/>
          <w:color w:val="000099"/>
          <w:sz w:val="28"/>
          <w:szCs w:val="28"/>
        </w:rPr>
        <w:t xml:space="preserve">ovanosti dotknutej osoby (GDPR) </w:t>
      </w:r>
    </w:p>
    <w:p w:rsidR="00A90D0F" w:rsidRPr="00931D7E" w:rsidRDefault="00A90D0F" w:rsidP="00AA1D3B">
      <w:pPr>
        <w:ind w:right="-567"/>
        <w:jc w:val="center"/>
        <w:rPr>
          <w:rFonts w:asciiTheme="minorHAnsi" w:hAnsiTheme="minorHAnsi"/>
          <w:color w:val="FF0000"/>
          <w:sz w:val="22"/>
          <w:szCs w:val="22"/>
        </w:rPr>
      </w:pPr>
    </w:p>
    <w:p w:rsidR="00A90D0F" w:rsidRPr="00D12969" w:rsidRDefault="00A90D0F" w:rsidP="00CB3814">
      <w:pPr>
        <w:pStyle w:val="Zkladntext"/>
        <w:spacing w:before="180" w:line="259" w:lineRule="auto"/>
        <w:ind w:left="115" w:right="-567" w:firstLine="0"/>
        <w:jc w:val="both"/>
        <w:rPr>
          <w:rFonts w:asciiTheme="minorHAnsi" w:hAnsiTheme="minorHAnsi"/>
          <w:sz w:val="22"/>
          <w:szCs w:val="22"/>
          <w:lang w:val="sk-SK"/>
        </w:rPr>
      </w:pPr>
      <w:r w:rsidRPr="00D12969">
        <w:rPr>
          <w:rFonts w:asciiTheme="minorHAnsi" w:hAnsiTheme="minorHAnsi"/>
          <w:sz w:val="22"/>
          <w:szCs w:val="22"/>
          <w:lang w:val="sk-SK"/>
        </w:rPr>
        <w:t xml:space="preserve">Prevádzkovateľ – </w:t>
      </w:r>
      <w:r w:rsidRPr="009B3A7F">
        <w:rPr>
          <w:rFonts w:asciiTheme="minorHAnsi" w:hAnsiTheme="minorHAnsi"/>
          <w:noProof/>
          <w:sz w:val="22"/>
          <w:szCs w:val="22"/>
        </w:rPr>
        <w:t>Obec Lúčnica nad Žitavou</w:t>
      </w:r>
      <w:r>
        <w:rPr>
          <w:rFonts w:asciiTheme="minorHAnsi" w:hAnsiTheme="minorHAnsi"/>
          <w:sz w:val="22"/>
          <w:szCs w:val="22"/>
          <w:lang w:val="sk-SK"/>
        </w:rPr>
        <w:t xml:space="preserve"> </w:t>
      </w:r>
      <w:r w:rsidRPr="00D12969">
        <w:rPr>
          <w:rFonts w:asciiTheme="minorHAnsi" w:hAnsiTheme="minorHAnsi"/>
          <w:sz w:val="22"/>
          <w:szCs w:val="22"/>
          <w:lang w:val="sk-SK"/>
        </w:rPr>
        <w:t>zodpovedá za spracúvani</w:t>
      </w:r>
      <w:r>
        <w:rPr>
          <w:rFonts w:asciiTheme="minorHAnsi" w:hAnsiTheme="minorHAnsi"/>
          <w:sz w:val="22"/>
          <w:szCs w:val="22"/>
          <w:lang w:val="sk-SK"/>
        </w:rPr>
        <w:t>e</w:t>
      </w:r>
      <w:r w:rsidRPr="00D12969">
        <w:rPr>
          <w:rFonts w:asciiTheme="minorHAnsi" w:hAnsiTheme="minorHAnsi"/>
          <w:sz w:val="22"/>
          <w:szCs w:val="22"/>
          <w:lang w:val="sk-SK"/>
        </w:rPr>
        <w:t xml:space="preserve"> osobných údajov podľa nariadeni</w:t>
      </w:r>
      <w:r>
        <w:rPr>
          <w:rFonts w:asciiTheme="minorHAnsi" w:hAnsiTheme="minorHAnsi"/>
          <w:sz w:val="22"/>
          <w:szCs w:val="22"/>
          <w:lang w:val="sk-SK"/>
        </w:rPr>
        <w:t>a</w:t>
      </w:r>
      <w:r w:rsidRPr="00D12969">
        <w:rPr>
          <w:rFonts w:asciiTheme="minorHAnsi" w:hAnsiTheme="minorHAnsi"/>
          <w:sz w:val="22"/>
          <w:szCs w:val="22"/>
          <w:lang w:val="sk-SK"/>
        </w:rPr>
        <w:t xml:space="preserve"> Európskeho parlamentu a Rady EÚ 2016/679 o ochrane fyzických osôb pri spracúvaní osobných údajov a o voľnom pohybe takýchto údajov, ktorým sa zrušuje smernica 95/46/ES, (ďalej len GDPR) a zákona č. 18/2018 </w:t>
      </w:r>
      <w:proofErr w:type="spellStart"/>
      <w:r w:rsidRPr="00D12969">
        <w:rPr>
          <w:rFonts w:asciiTheme="minorHAnsi" w:hAnsiTheme="minorHAnsi"/>
          <w:sz w:val="22"/>
          <w:szCs w:val="22"/>
          <w:lang w:val="sk-SK"/>
        </w:rPr>
        <w:t>Z.z</w:t>
      </w:r>
      <w:proofErr w:type="spellEnd"/>
      <w:r w:rsidRPr="00D12969">
        <w:rPr>
          <w:rFonts w:asciiTheme="minorHAnsi" w:hAnsiTheme="minorHAnsi"/>
          <w:sz w:val="22"/>
          <w:szCs w:val="22"/>
          <w:lang w:val="sk-SK"/>
        </w:rPr>
        <w:t>. o ochrane osobných údajov a o zmene a doplnení niektorých zákonov (ďalej len zákon). Naše pravidlá ochrany údajov sú v súlade s platným právom na ochranu osobných údajov. Táto politika informovanosti vysvetľuje</w:t>
      </w:r>
      <w:r w:rsidRPr="00D12969">
        <w:rPr>
          <w:rFonts w:asciiTheme="minorHAnsi" w:hAnsiTheme="minorHAnsi"/>
          <w:spacing w:val="-8"/>
          <w:sz w:val="22"/>
          <w:szCs w:val="22"/>
          <w:lang w:val="sk-SK"/>
        </w:rPr>
        <w:t xml:space="preserve"> </w:t>
      </w:r>
      <w:r w:rsidRPr="00D12969">
        <w:rPr>
          <w:rFonts w:asciiTheme="minorHAnsi" w:hAnsiTheme="minorHAnsi"/>
          <w:sz w:val="22"/>
          <w:szCs w:val="22"/>
          <w:lang w:val="sk-SK"/>
        </w:rPr>
        <w:t>transparentným</w:t>
      </w:r>
      <w:r w:rsidRPr="00D12969">
        <w:rPr>
          <w:rFonts w:asciiTheme="minorHAnsi" w:hAnsiTheme="minorHAnsi"/>
          <w:spacing w:val="-7"/>
          <w:sz w:val="22"/>
          <w:szCs w:val="22"/>
          <w:lang w:val="sk-SK"/>
        </w:rPr>
        <w:t xml:space="preserve"> </w:t>
      </w:r>
      <w:r w:rsidRPr="00D12969">
        <w:rPr>
          <w:rFonts w:asciiTheme="minorHAnsi" w:hAnsiTheme="minorHAnsi"/>
          <w:sz w:val="22"/>
          <w:szCs w:val="22"/>
          <w:lang w:val="sk-SK"/>
        </w:rPr>
        <w:t>a</w:t>
      </w:r>
      <w:r w:rsidRPr="00D12969">
        <w:rPr>
          <w:rFonts w:asciiTheme="minorHAnsi" w:hAnsiTheme="minorHAnsi"/>
          <w:spacing w:val="-7"/>
          <w:sz w:val="22"/>
          <w:szCs w:val="22"/>
          <w:lang w:val="sk-SK"/>
        </w:rPr>
        <w:t xml:space="preserve"> </w:t>
      </w:r>
      <w:r w:rsidRPr="00D12969">
        <w:rPr>
          <w:rFonts w:asciiTheme="minorHAnsi" w:hAnsiTheme="minorHAnsi"/>
          <w:sz w:val="22"/>
          <w:szCs w:val="22"/>
          <w:lang w:val="sk-SK"/>
        </w:rPr>
        <w:t>prehľadným</w:t>
      </w:r>
      <w:r w:rsidRPr="00D12969">
        <w:rPr>
          <w:rFonts w:asciiTheme="minorHAnsi" w:hAnsiTheme="minorHAnsi"/>
          <w:spacing w:val="-7"/>
          <w:sz w:val="22"/>
          <w:szCs w:val="22"/>
          <w:lang w:val="sk-SK"/>
        </w:rPr>
        <w:t xml:space="preserve"> </w:t>
      </w:r>
      <w:r w:rsidRPr="00D12969">
        <w:rPr>
          <w:rFonts w:asciiTheme="minorHAnsi" w:hAnsiTheme="minorHAnsi"/>
          <w:sz w:val="22"/>
          <w:szCs w:val="22"/>
          <w:lang w:val="sk-SK"/>
        </w:rPr>
        <w:t>spôsobom informácie</w:t>
      </w:r>
      <w:r w:rsidRPr="00D12969">
        <w:rPr>
          <w:rFonts w:asciiTheme="minorHAnsi" w:hAnsiTheme="minorHAnsi"/>
          <w:spacing w:val="-7"/>
          <w:sz w:val="22"/>
          <w:szCs w:val="22"/>
          <w:lang w:val="sk-SK"/>
        </w:rPr>
        <w:t xml:space="preserve"> </w:t>
      </w:r>
      <w:r w:rsidRPr="00D12969">
        <w:rPr>
          <w:rFonts w:asciiTheme="minorHAnsi" w:hAnsiTheme="minorHAnsi"/>
          <w:sz w:val="22"/>
          <w:szCs w:val="22"/>
          <w:lang w:val="sk-SK"/>
        </w:rPr>
        <w:t>podľa</w:t>
      </w:r>
      <w:r w:rsidRPr="00D12969">
        <w:rPr>
          <w:rFonts w:asciiTheme="minorHAnsi" w:hAnsiTheme="minorHAnsi"/>
          <w:spacing w:val="-7"/>
          <w:sz w:val="22"/>
          <w:szCs w:val="22"/>
          <w:lang w:val="sk-SK"/>
        </w:rPr>
        <w:t xml:space="preserve"> </w:t>
      </w:r>
      <w:r w:rsidRPr="00D12969">
        <w:rPr>
          <w:rFonts w:asciiTheme="minorHAnsi" w:hAnsiTheme="minorHAnsi"/>
          <w:sz w:val="22"/>
          <w:szCs w:val="22"/>
          <w:lang w:val="sk-SK"/>
        </w:rPr>
        <w:t>článku</w:t>
      </w:r>
      <w:r w:rsidRPr="00D12969">
        <w:rPr>
          <w:rFonts w:asciiTheme="minorHAnsi" w:hAnsiTheme="minorHAnsi"/>
          <w:spacing w:val="-8"/>
          <w:sz w:val="22"/>
          <w:szCs w:val="22"/>
          <w:lang w:val="sk-SK"/>
        </w:rPr>
        <w:t xml:space="preserve"> </w:t>
      </w:r>
      <w:r w:rsidRPr="00D12969">
        <w:rPr>
          <w:rFonts w:asciiTheme="minorHAnsi" w:hAnsiTheme="minorHAnsi"/>
          <w:sz w:val="22"/>
          <w:szCs w:val="22"/>
          <w:lang w:val="sk-SK"/>
        </w:rPr>
        <w:t>13</w:t>
      </w:r>
      <w:r w:rsidRPr="00D12969">
        <w:rPr>
          <w:rFonts w:asciiTheme="minorHAnsi" w:hAnsiTheme="minorHAnsi"/>
          <w:spacing w:val="-7"/>
          <w:sz w:val="22"/>
          <w:szCs w:val="22"/>
          <w:lang w:val="sk-SK"/>
        </w:rPr>
        <w:t xml:space="preserve"> </w:t>
      </w:r>
      <w:r w:rsidRPr="00D12969">
        <w:rPr>
          <w:rFonts w:asciiTheme="minorHAnsi" w:hAnsiTheme="minorHAnsi"/>
          <w:sz w:val="22"/>
          <w:szCs w:val="22"/>
          <w:lang w:val="sk-SK"/>
        </w:rPr>
        <w:t>a</w:t>
      </w:r>
      <w:r w:rsidRPr="00D12969">
        <w:rPr>
          <w:rFonts w:asciiTheme="minorHAnsi" w:hAnsiTheme="minorHAnsi"/>
          <w:spacing w:val="-7"/>
          <w:sz w:val="22"/>
          <w:szCs w:val="22"/>
          <w:lang w:val="sk-SK"/>
        </w:rPr>
        <w:t xml:space="preserve"> </w:t>
      </w:r>
      <w:r w:rsidRPr="00D12969">
        <w:rPr>
          <w:rFonts w:asciiTheme="minorHAnsi" w:hAnsiTheme="minorHAnsi"/>
          <w:sz w:val="22"/>
          <w:szCs w:val="22"/>
          <w:lang w:val="sk-SK"/>
        </w:rPr>
        <w:t>14</w:t>
      </w:r>
      <w:r w:rsidRPr="00D12969">
        <w:rPr>
          <w:rFonts w:asciiTheme="minorHAnsi" w:hAnsiTheme="minorHAnsi"/>
          <w:spacing w:val="-7"/>
          <w:sz w:val="22"/>
          <w:szCs w:val="22"/>
          <w:lang w:val="sk-SK"/>
        </w:rPr>
        <w:t xml:space="preserve"> </w:t>
      </w:r>
      <w:r w:rsidRPr="00D12969">
        <w:rPr>
          <w:rFonts w:asciiTheme="minorHAnsi" w:hAnsiTheme="minorHAnsi"/>
          <w:sz w:val="22"/>
          <w:szCs w:val="22"/>
          <w:lang w:val="sk-SK"/>
        </w:rPr>
        <w:t>GDPR</w:t>
      </w:r>
      <w:r w:rsidRPr="00D12969">
        <w:rPr>
          <w:rFonts w:asciiTheme="minorHAnsi" w:hAnsiTheme="minorHAnsi"/>
          <w:spacing w:val="-8"/>
          <w:sz w:val="22"/>
          <w:szCs w:val="22"/>
          <w:lang w:val="sk-SK"/>
        </w:rPr>
        <w:t xml:space="preserve"> </w:t>
      </w:r>
      <w:r w:rsidRPr="00D12969">
        <w:rPr>
          <w:rFonts w:asciiTheme="minorHAnsi" w:hAnsiTheme="minorHAnsi"/>
          <w:sz w:val="22"/>
          <w:szCs w:val="22"/>
          <w:lang w:val="sk-SK"/>
        </w:rPr>
        <w:t>príp. § 19 a 20 zákona.</w:t>
      </w:r>
    </w:p>
    <w:p w:rsidR="00A90D0F" w:rsidRPr="00B3745C" w:rsidRDefault="00A90D0F" w:rsidP="00AA1D3B">
      <w:pPr>
        <w:pStyle w:val="Odsekzoznamu"/>
        <w:numPr>
          <w:ilvl w:val="0"/>
          <w:numId w:val="1"/>
        </w:numPr>
        <w:spacing w:before="100" w:beforeAutospacing="1" w:after="100" w:afterAutospacing="1"/>
        <w:ind w:left="426" w:right="-567" w:hanging="426"/>
        <w:jc w:val="both"/>
        <w:rPr>
          <w:rFonts w:asciiTheme="minorHAnsi" w:hAnsiTheme="minorHAnsi"/>
          <w:sz w:val="22"/>
          <w:szCs w:val="22"/>
        </w:rPr>
      </w:pPr>
      <w:r w:rsidRPr="00B3745C">
        <w:rPr>
          <w:rFonts w:asciiTheme="minorHAnsi" w:hAnsiTheme="minorHAnsi"/>
          <w:b/>
          <w:i/>
          <w:sz w:val="22"/>
          <w:szCs w:val="22"/>
        </w:rPr>
        <w:t>Správca osobných údajov</w:t>
      </w:r>
      <w:r w:rsidRPr="00B3745C">
        <w:rPr>
          <w:rFonts w:asciiTheme="minorHAnsi" w:hAnsiTheme="minorHAnsi"/>
          <w:sz w:val="22"/>
          <w:szCs w:val="22"/>
        </w:rPr>
        <w:t xml:space="preserve"> - prevádzkovateľ je spoločnosť, ktorá určuje účel a prostriedky spracovávania osobných údajov:</w:t>
      </w:r>
    </w:p>
    <w:p w:rsidR="00A90D0F" w:rsidRDefault="00A90D0F" w:rsidP="004E25D5">
      <w:pPr>
        <w:pStyle w:val="Odsekzoznamu"/>
        <w:spacing w:before="100" w:beforeAutospacing="1" w:after="100" w:afterAutospacing="1"/>
        <w:ind w:right="-567"/>
        <w:jc w:val="both"/>
        <w:rPr>
          <w:rFonts w:asciiTheme="minorHAnsi" w:hAnsiTheme="minorHAnsi"/>
          <w:sz w:val="22"/>
          <w:szCs w:val="22"/>
        </w:rPr>
      </w:pPr>
    </w:p>
    <w:p w:rsidR="00A90D0F" w:rsidRPr="002A1ECA" w:rsidRDefault="00A90D0F" w:rsidP="004E25D5">
      <w:pPr>
        <w:pStyle w:val="Odsekzoznamu"/>
        <w:spacing w:before="100" w:beforeAutospacing="1" w:after="100" w:afterAutospacing="1"/>
        <w:ind w:right="-567"/>
        <w:jc w:val="both"/>
        <w:rPr>
          <w:rFonts w:asciiTheme="minorHAnsi" w:hAnsiTheme="minorHAnsi"/>
          <w:sz w:val="22"/>
          <w:szCs w:val="22"/>
        </w:rPr>
      </w:pPr>
      <w:r w:rsidRPr="002A1ECA">
        <w:rPr>
          <w:rFonts w:asciiTheme="minorHAnsi" w:hAnsiTheme="minorHAnsi"/>
          <w:sz w:val="22"/>
          <w:szCs w:val="22"/>
        </w:rPr>
        <w:t xml:space="preserve">Názov spoločnosti: </w:t>
      </w:r>
      <w:r w:rsidRPr="002A1ECA">
        <w:rPr>
          <w:rFonts w:asciiTheme="minorHAnsi" w:hAnsiTheme="minorHAnsi"/>
          <w:noProof/>
          <w:sz w:val="22"/>
          <w:szCs w:val="22"/>
        </w:rPr>
        <w:t>Obec Lúčnica nad Žitavou</w:t>
      </w:r>
    </w:p>
    <w:p w:rsidR="00A90D0F" w:rsidRPr="002A1ECA" w:rsidRDefault="00A90D0F" w:rsidP="004E25D5">
      <w:pPr>
        <w:pStyle w:val="Odsekzoznamu"/>
        <w:spacing w:before="100" w:beforeAutospacing="1" w:after="100" w:afterAutospacing="1"/>
        <w:ind w:right="-567"/>
        <w:jc w:val="both"/>
        <w:rPr>
          <w:rFonts w:asciiTheme="minorHAnsi" w:hAnsiTheme="minorHAnsi"/>
          <w:sz w:val="22"/>
          <w:szCs w:val="22"/>
        </w:rPr>
      </w:pPr>
      <w:r w:rsidRPr="002A1ECA">
        <w:rPr>
          <w:rFonts w:asciiTheme="minorHAnsi" w:hAnsiTheme="minorHAnsi"/>
          <w:sz w:val="22"/>
          <w:szCs w:val="22"/>
        </w:rPr>
        <w:t xml:space="preserve">Adresa: </w:t>
      </w:r>
      <w:r w:rsidRPr="002A1ECA">
        <w:rPr>
          <w:rFonts w:asciiTheme="minorHAnsi" w:hAnsiTheme="minorHAnsi"/>
          <w:noProof/>
          <w:sz w:val="22"/>
          <w:szCs w:val="22"/>
        </w:rPr>
        <w:t>Lúčnica nad Žitavou 230</w:t>
      </w:r>
      <w:r w:rsidRPr="002A1ECA">
        <w:rPr>
          <w:rFonts w:asciiTheme="minorHAnsi" w:hAnsiTheme="minorHAnsi"/>
          <w:sz w:val="22"/>
          <w:szCs w:val="22"/>
        </w:rPr>
        <w:t xml:space="preserve"> </w:t>
      </w:r>
      <w:r w:rsidRPr="002A1ECA">
        <w:rPr>
          <w:rFonts w:asciiTheme="minorHAnsi" w:hAnsiTheme="minorHAnsi"/>
          <w:noProof/>
          <w:sz w:val="22"/>
          <w:szCs w:val="22"/>
        </w:rPr>
        <w:t>95188</w:t>
      </w:r>
      <w:r w:rsidRPr="002A1ECA">
        <w:rPr>
          <w:rFonts w:asciiTheme="minorHAnsi" w:hAnsiTheme="minorHAnsi"/>
          <w:sz w:val="22"/>
          <w:szCs w:val="22"/>
        </w:rPr>
        <w:t xml:space="preserve"> </w:t>
      </w:r>
      <w:r w:rsidRPr="002A1ECA">
        <w:rPr>
          <w:rFonts w:asciiTheme="minorHAnsi" w:hAnsiTheme="minorHAnsi"/>
          <w:noProof/>
          <w:sz w:val="22"/>
          <w:szCs w:val="22"/>
        </w:rPr>
        <w:t>Lúčnica nad Žitavou</w:t>
      </w:r>
    </w:p>
    <w:p w:rsidR="00A90D0F" w:rsidRPr="002A1ECA" w:rsidRDefault="00A90D0F" w:rsidP="004E25D5">
      <w:pPr>
        <w:pStyle w:val="Odsekzoznamu"/>
        <w:spacing w:before="100" w:beforeAutospacing="1" w:after="100" w:afterAutospacing="1"/>
        <w:ind w:right="-567"/>
        <w:jc w:val="both"/>
        <w:rPr>
          <w:rFonts w:asciiTheme="minorHAnsi" w:hAnsiTheme="minorHAnsi"/>
          <w:sz w:val="22"/>
          <w:szCs w:val="22"/>
        </w:rPr>
      </w:pPr>
      <w:r w:rsidRPr="002A1ECA">
        <w:rPr>
          <w:rFonts w:asciiTheme="minorHAnsi" w:hAnsiTheme="minorHAnsi"/>
          <w:sz w:val="22"/>
          <w:szCs w:val="22"/>
        </w:rPr>
        <w:t xml:space="preserve">IČO: </w:t>
      </w:r>
      <w:r w:rsidRPr="002A1ECA">
        <w:rPr>
          <w:rFonts w:asciiTheme="minorHAnsi" w:hAnsiTheme="minorHAnsi"/>
          <w:noProof/>
          <w:sz w:val="22"/>
          <w:szCs w:val="22"/>
        </w:rPr>
        <w:t>00308170</w:t>
      </w:r>
    </w:p>
    <w:p w:rsidR="00A90D0F" w:rsidRPr="00D21A17" w:rsidRDefault="00A90D0F" w:rsidP="004E25D5">
      <w:pPr>
        <w:pStyle w:val="Odsekzoznamu"/>
        <w:spacing w:before="100" w:beforeAutospacing="1" w:after="100" w:afterAutospacing="1"/>
        <w:ind w:right="-567"/>
        <w:jc w:val="both"/>
        <w:rPr>
          <w:rFonts w:asciiTheme="minorHAnsi" w:hAnsiTheme="minorHAnsi"/>
          <w:sz w:val="22"/>
          <w:szCs w:val="22"/>
        </w:rPr>
      </w:pPr>
      <w:r w:rsidRPr="002A1ECA">
        <w:rPr>
          <w:rFonts w:asciiTheme="minorHAnsi" w:hAnsiTheme="minorHAnsi"/>
          <w:sz w:val="22"/>
          <w:szCs w:val="22"/>
        </w:rPr>
        <w:t xml:space="preserve">DIČ: </w:t>
      </w:r>
      <w:r w:rsidR="00AD046F" w:rsidRPr="00AD046F">
        <w:rPr>
          <w:rFonts w:asciiTheme="minorHAnsi" w:hAnsiTheme="minorHAnsi"/>
          <w:noProof/>
          <w:sz w:val="22"/>
          <w:szCs w:val="22"/>
        </w:rPr>
        <w:t>2021056598</w:t>
      </w:r>
    </w:p>
    <w:p w:rsidR="00A90D0F" w:rsidRPr="00931D7E" w:rsidRDefault="00A90D0F" w:rsidP="00AA1D3B">
      <w:pPr>
        <w:pStyle w:val="Odsekzoznamu"/>
        <w:spacing w:before="100" w:beforeAutospacing="1" w:after="100" w:afterAutospacing="1"/>
        <w:ind w:right="-567"/>
        <w:jc w:val="both"/>
        <w:rPr>
          <w:rFonts w:asciiTheme="minorHAnsi" w:hAnsiTheme="minorHAnsi"/>
          <w:sz w:val="22"/>
          <w:szCs w:val="22"/>
        </w:rPr>
      </w:pPr>
    </w:p>
    <w:p w:rsidR="00A90D0F" w:rsidRDefault="00A90D0F" w:rsidP="00AA1D3B">
      <w:pPr>
        <w:pStyle w:val="Odsekzoznamu"/>
        <w:numPr>
          <w:ilvl w:val="0"/>
          <w:numId w:val="1"/>
        </w:numPr>
        <w:spacing w:before="100" w:beforeAutospacing="1" w:after="100" w:afterAutospacing="1"/>
        <w:ind w:left="426" w:right="-567" w:hanging="426"/>
        <w:jc w:val="both"/>
        <w:rPr>
          <w:rFonts w:asciiTheme="minorHAnsi" w:hAnsiTheme="minorHAnsi"/>
          <w:sz w:val="22"/>
          <w:szCs w:val="22"/>
        </w:rPr>
      </w:pPr>
      <w:r w:rsidRPr="00323D68">
        <w:rPr>
          <w:rFonts w:asciiTheme="minorHAnsi" w:hAnsiTheme="minorHAnsi"/>
          <w:b/>
          <w:i/>
          <w:sz w:val="22"/>
          <w:szCs w:val="22"/>
        </w:rPr>
        <w:t>Dotknuté osob</w:t>
      </w:r>
      <w:r>
        <w:rPr>
          <w:rFonts w:asciiTheme="minorHAnsi" w:hAnsiTheme="minorHAnsi"/>
          <w:b/>
          <w:i/>
          <w:sz w:val="22"/>
          <w:szCs w:val="22"/>
        </w:rPr>
        <w:t>y</w:t>
      </w:r>
      <w:r w:rsidRPr="00323D68">
        <w:rPr>
          <w:rFonts w:asciiTheme="minorHAnsi" w:hAnsiTheme="minorHAnsi"/>
          <w:sz w:val="22"/>
          <w:szCs w:val="22"/>
        </w:rPr>
        <w:t xml:space="preserve"> – fyzické osoby,  </w:t>
      </w:r>
      <w:r>
        <w:rPr>
          <w:rFonts w:asciiTheme="minorHAnsi" w:hAnsiTheme="minorHAnsi"/>
          <w:sz w:val="22"/>
          <w:szCs w:val="22"/>
        </w:rPr>
        <w:t xml:space="preserve">zamestnanci a ich rodinní príslušníci, obyvatelia obce, </w:t>
      </w:r>
      <w:r w:rsidRPr="00323D68">
        <w:rPr>
          <w:rFonts w:asciiTheme="minorHAnsi" w:hAnsiTheme="minorHAnsi"/>
          <w:sz w:val="22"/>
          <w:szCs w:val="22"/>
        </w:rPr>
        <w:t>zamestnanci odberateľov a</w:t>
      </w:r>
      <w:r>
        <w:rPr>
          <w:rFonts w:asciiTheme="minorHAnsi" w:hAnsiTheme="minorHAnsi"/>
          <w:sz w:val="22"/>
          <w:szCs w:val="22"/>
        </w:rPr>
        <w:t xml:space="preserve"> dodávateľov, deti a ich zákonní zástupcovia, poslanci </w:t>
      </w:r>
      <w:r w:rsidRPr="00B82422">
        <w:rPr>
          <w:rFonts w:asciiTheme="minorHAnsi" w:hAnsiTheme="minorHAnsi"/>
          <w:sz w:val="22"/>
          <w:szCs w:val="22"/>
        </w:rPr>
        <w:t>a iné fyzické osoby, ktoré vstúpili s obecným úradom do konania</w:t>
      </w:r>
    </w:p>
    <w:p w:rsidR="00A90D0F" w:rsidRPr="00323D68" w:rsidRDefault="00A90D0F" w:rsidP="00323D68">
      <w:pPr>
        <w:pStyle w:val="Odsekzoznamu"/>
        <w:spacing w:before="100" w:beforeAutospacing="1" w:after="100" w:afterAutospacing="1"/>
        <w:ind w:left="426" w:right="-567"/>
        <w:jc w:val="both"/>
        <w:rPr>
          <w:rFonts w:asciiTheme="minorHAnsi" w:hAnsiTheme="minorHAnsi"/>
          <w:sz w:val="22"/>
          <w:szCs w:val="22"/>
        </w:rPr>
      </w:pPr>
    </w:p>
    <w:p w:rsidR="00A90D0F" w:rsidRPr="00CB3814" w:rsidRDefault="00A90D0F" w:rsidP="00AA1D3B">
      <w:pPr>
        <w:pStyle w:val="Odsekzoznamu"/>
        <w:numPr>
          <w:ilvl w:val="0"/>
          <w:numId w:val="1"/>
        </w:numPr>
        <w:spacing w:before="100" w:beforeAutospacing="1" w:after="100" w:afterAutospacing="1"/>
        <w:ind w:left="426" w:right="-567" w:hanging="426"/>
        <w:jc w:val="both"/>
        <w:rPr>
          <w:rFonts w:asciiTheme="minorHAnsi" w:hAnsiTheme="minorHAnsi"/>
          <w:sz w:val="22"/>
          <w:szCs w:val="22"/>
        </w:rPr>
      </w:pPr>
      <w:r>
        <w:rPr>
          <w:rFonts w:asciiTheme="minorHAnsi" w:hAnsiTheme="minorHAnsi"/>
          <w:b/>
          <w:i/>
          <w:sz w:val="22"/>
          <w:szCs w:val="22"/>
        </w:rPr>
        <w:t>Kategórie</w:t>
      </w:r>
      <w:r w:rsidRPr="005620B8">
        <w:rPr>
          <w:rFonts w:asciiTheme="minorHAnsi" w:hAnsiTheme="minorHAnsi"/>
          <w:b/>
          <w:i/>
          <w:sz w:val="22"/>
          <w:szCs w:val="22"/>
        </w:rPr>
        <w:t xml:space="preserve"> osobných údajov</w:t>
      </w:r>
      <w:r w:rsidRPr="005620B8">
        <w:rPr>
          <w:rFonts w:asciiTheme="minorHAnsi" w:hAnsiTheme="minorHAnsi"/>
          <w:sz w:val="22"/>
          <w:szCs w:val="22"/>
        </w:rPr>
        <w:t xml:space="preserve">, ktoré prevádzkovateľ </w:t>
      </w:r>
      <w:r w:rsidRPr="00CB3814">
        <w:rPr>
          <w:rFonts w:asciiTheme="minorHAnsi" w:hAnsiTheme="minorHAnsi"/>
          <w:sz w:val="22"/>
          <w:szCs w:val="22"/>
        </w:rPr>
        <w:t xml:space="preserve">spracováva: </w:t>
      </w:r>
      <w:r w:rsidRPr="00CB3814">
        <w:rPr>
          <w:rFonts w:asciiTheme="minorHAnsi" w:hAnsiTheme="minorHAnsi"/>
          <w:i/>
          <w:sz w:val="22"/>
          <w:szCs w:val="22"/>
        </w:rPr>
        <w:t>bežné osobné údaje</w:t>
      </w:r>
      <w:r w:rsidRPr="00CB3814">
        <w:rPr>
          <w:rFonts w:asciiTheme="minorHAnsi" w:hAnsiTheme="minorHAnsi"/>
          <w:sz w:val="22"/>
          <w:szCs w:val="22"/>
        </w:rPr>
        <w:t xml:space="preserve"> – (meno, dátum narodenia, adresa bydliska - ulica, číslo domu, PSČ, mesto, telefónne číslo, e-mailová adresa, údaje o  vz</w:t>
      </w:r>
      <w:r>
        <w:rPr>
          <w:rFonts w:asciiTheme="minorHAnsi" w:hAnsiTheme="minorHAnsi"/>
          <w:sz w:val="22"/>
          <w:szCs w:val="22"/>
        </w:rPr>
        <w:t>delaní, počte detí, fotografia a iné</w:t>
      </w:r>
      <w:r w:rsidRPr="00CB3814">
        <w:rPr>
          <w:rFonts w:asciiTheme="minorHAnsi" w:hAnsiTheme="minorHAnsi"/>
          <w:sz w:val="22"/>
          <w:szCs w:val="22"/>
        </w:rPr>
        <w:t>) a </w:t>
      </w:r>
      <w:r w:rsidRPr="00CB3814">
        <w:rPr>
          <w:rFonts w:asciiTheme="minorHAnsi" w:hAnsiTheme="minorHAnsi"/>
          <w:i/>
          <w:sz w:val="22"/>
          <w:szCs w:val="22"/>
        </w:rPr>
        <w:t>osobitnú kategóriu osobných údajov</w:t>
      </w:r>
      <w:r w:rsidRPr="00CB3814">
        <w:rPr>
          <w:rFonts w:asciiTheme="minorHAnsi" w:hAnsiTheme="minorHAnsi"/>
          <w:sz w:val="22"/>
          <w:szCs w:val="22"/>
        </w:rPr>
        <w:t xml:space="preserve"> (</w:t>
      </w:r>
      <w:r w:rsidRPr="00CB3814">
        <w:rPr>
          <w:rFonts w:asciiTheme="minorHAnsi" w:eastAsiaTheme="minorHAnsi" w:hAnsiTheme="minorHAnsi" w:cs="TeXGyreBonumRegular"/>
          <w:sz w:val="22"/>
          <w:szCs w:val="22"/>
          <w:lang w:eastAsia="en-US"/>
        </w:rPr>
        <w:t>údaje, ktoré odhaľujú členstvo v odborových organizáciách, údaje týkajúce sa zdravia</w:t>
      </w:r>
      <w:r>
        <w:rPr>
          <w:rFonts w:asciiTheme="minorHAnsi" w:eastAsiaTheme="minorHAnsi" w:hAnsiTheme="minorHAnsi" w:cs="TeXGyreBonumRegular"/>
          <w:sz w:val="22"/>
          <w:szCs w:val="22"/>
          <w:lang w:eastAsia="en-US"/>
        </w:rPr>
        <w:t xml:space="preserve"> a iné</w:t>
      </w:r>
      <w:r w:rsidRPr="00CB3814">
        <w:rPr>
          <w:rFonts w:asciiTheme="minorHAnsi" w:eastAsiaTheme="minorHAnsi" w:hAnsiTheme="minorHAnsi" w:cs="TeXGyreBonumRegular"/>
          <w:sz w:val="22"/>
          <w:szCs w:val="22"/>
          <w:lang w:eastAsia="en-US"/>
        </w:rPr>
        <w:t>)</w:t>
      </w:r>
    </w:p>
    <w:p w:rsidR="00A90D0F" w:rsidRPr="00CB3814" w:rsidRDefault="00A90D0F" w:rsidP="00AA1D3B">
      <w:pPr>
        <w:pStyle w:val="Odsekzoznamu"/>
        <w:spacing w:before="100" w:beforeAutospacing="1" w:after="100" w:afterAutospacing="1"/>
        <w:ind w:left="426" w:right="-567"/>
        <w:jc w:val="both"/>
        <w:rPr>
          <w:rFonts w:asciiTheme="minorHAnsi" w:hAnsiTheme="minorHAnsi"/>
          <w:sz w:val="22"/>
          <w:szCs w:val="22"/>
        </w:rPr>
      </w:pPr>
    </w:p>
    <w:p w:rsidR="00A90D0F" w:rsidRDefault="00A90D0F" w:rsidP="00AA1D3B">
      <w:pPr>
        <w:pStyle w:val="Odsekzoznamu"/>
        <w:numPr>
          <w:ilvl w:val="0"/>
          <w:numId w:val="1"/>
        </w:numPr>
        <w:spacing w:before="100" w:beforeAutospacing="1" w:after="100" w:afterAutospacing="1"/>
        <w:ind w:left="426" w:right="-567" w:hanging="426"/>
        <w:jc w:val="both"/>
        <w:rPr>
          <w:rFonts w:asciiTheme="minorHAnsi" w:hAnsiTheme="minorHAnsi"/>
          <w:sz w:val="22"/>
          <w:szCs w:val="22"/>
        </w:rPr>
      </w:pPr>
      <w:r w:rsidRPr="00931D7E">
        <w:rPr>
          <w:rFonts w:asciiTheme="minorHAnsi" w:hAnsiTheme="minorHAnsi"/>
          <w:b/>
          <w:i/>
          <w:sz w:val="22"/>
          <w:szCs w:val="22"/>
        </w:rPr>
        <w:t>Účely spracúvania osobných údajov</w:t>
      </w:r>
      <w:r w:rsidRPr="00931D7E">
        <w:rPr>
          <w:rFonts w:asciiTheme="minorHAnsi" w:hAnsiTheme="minorHAnsi"/>
          <w:sz w:val="22"/>
          <w:szCs w:val="22"/>
        </w:rPr>
        <w:t xml:space="preserve"> (osobné údaje sa nesmú ďalej spracúvať spôsobom, ktorý nie je zlučiteľný s týmito účelmi)</w:t>
      </w:r>
      <w:r>
        <w:rPr>
          <w:rFonts w:asciiTheme="minorHAnsi" w:hAnsiTheme="minorHAnsi"/>
          <w:sz w:val="22"/>
          <w:szCs w:val="22"/>
        </w:rPr>
        <w:t xml:space="preserve"> a </w:t>
      </w:r>
      <w:r>
        <w:rPr>
          <w:rFonts w:asciiTheme="minorHAnsi" w:hAnsiTheme="minorHAnsi"/>
          <w:b/>
          <w:i/>
          <w:sz w:val="22"/>
          <w:szCs w:val="22"/>
        </w:rPr>
        <w:t>p</w:t>
      </w:r>
      <w:r w:rsidRPr="00931D7E">
        <w:rPr>
          <w:rFonts w:asciiTheme="minorHAnsi" w:hAnsiTheme="minorHAnsi"/>
          <w:b/>
          <w:i/>
          <w:sz w:val="22"/>
          <w:szCs w:val="22"/>
        </w:rPr>
        <w:t>rávny základ</w:t>
      </w:r>
      <w:r w:rsidRPr="00931D7E">
        <w:rPr>
          <w:rFonts w:asciiTheme="minorHAnsi" w:hAnsiTheme="minorHAnsi"/>
          <w:sz w:val="22"/>
          <w:szCs w:val="22"/>
        </w:rPr>
        <w:t xml:space="preserve"> poskytnutia týchto údajov: </w:t>
      </w:r>
    </w:p>
    <w:p w:rsidR="00A90D0F" w:rsidRDefault="00A90D0F" w:rsidP="00FD74B6">
      <w:pPr>
        <w:pStyle w:val="Odsekzoznamu"/>
        <w:spacing w:before="100" w:beforeAutospacing="1" w:after="100" w:afterAutospacing="1"/>
        <w:ind w:left="426" w:right="-567"/>
        <w:jc w:val="both"/>
        <w:rPr>
          <w:rFonts w:asciiTheme="minorHAnsi" w:hAnsiTheme="minorHAnsi"/>
          <w:sz w:val="22"/>
          <w:szCs w:val="22"/>
        </w:rPr>
      </w:pPr>
    </w:p>
    <w:tbl>
      <w:tblPr>
        <w:tblStyle w:val="Mriekatabuky"/>
        <w:tblW w:w="0" w:type="auto"/>
        <w:tblInd w:w="426" w:type="dxa"/>
        <w:tblLook w:val="04A0" w:firstRow="1" w:lastRow="0" w:firstColumn="1" w:lastColumn="0" w:noHBand="0" w:noVBand="1"/>
      </w:tblPr>
      <w:tblGrid>
        <w:gridCol w:w="4927"/>
        <w:gridCol w:w="3935"/>
      </w:tblGrid>
      <w:tr w:rsidR="00A90D0F" w:rsidRPr="00A71464" w:rsidTr="00CA6E14">
        <w:tc>
          <w:tcPr>
            <w:tcW w:w="4927" w:type="dxa"/>
            <w:shd w:val="pct12" w:color="auto" w:fill="auto"/>
          </w:tcPr>
          <w:p w:rsidR="00A90D0F" w:rsidRPr="00A71464" w:rsidRDefault="00A90D0F" w:rsidP="00F87935">
            <w:pPr>
              <w:pStyle w:val="Odsekzoznamu"/>
              <w:spacing w:before="100" w:beforeAutospacing="1" w:after="100" w:afterAutospacing="1"/>
              <w:ind w:left="0" w:right="34"/>
              <w:jc w:val="both"/>
              <w:rPr>
                <w:rFonts w:asciiTheme="minorHAnsi" w:hAnsiTheme="minorHAnsi"/>
                <w:sz w:val="20"/>
              </w:rPr>
            </w:pPr>
            <w:r w:rsidRPr="00A71464">
              <w:rPr>
                <w:rFonts w:asciiTheme="minorHAnsi" w:hAnsiTheme="minorHAnsi"/>
                <w:b/>
                <w:i/>
                <w:sz w:val="20"/>
              </w:rPr>
              <w:t>Účely spracúvania osobných údajov</w:t>
            </w:r>
            <w:r w:rsidRPr="00A71464">
              <w:rPr>
                <w:rFonts w:asciiTheme="minorHAnsi" w:hAnsiTheme="minorHAnsi"/>
                <w:sz w:val="20"/>
              </w:rPr>
              <w:t xml:space="preserve"> </w:t>
            </w:r>
          </w:p>
        </w:tc>
        <w:tc>
          <w:tcPr>
            <w:tcW w:w="3935" w:type="dxa"/>
            <w:shd w:val="pct12" w:color="auto" w:fill="auto"/>
          </w:tcPr>
          <w:p w:rsidR="00A90D0F" w:rsidRPr="00A71464" w:rsidRDefault="00A90D0F" w:rsidP="004511DC">
            <w:pPr>
              <w:pStyle w:val="Odsekzoznamu"/>
              <w:spacing w:before="100" w:beforeAutospacing="1" w:after="100" w:afterAutospacing="1"/>
              <w:ind w:left="0"/>
              <w:jc w:val="both"/>
              <w:rPr>
                <w:rFonts w:asciiTheme="minorHAnsi" w:hAnsiTheme="minorHAnsi"/>
                <w:sz w:val="20"/>
              </w:rPr>
            </w:pPr>
            <w:r w:rsidRPr="00A71464">
              <w:rPr>
                <w:rFonts w:asciiTheme="minorHAnsi" w:hAnsiTheme="minorHAnsi"/>
                <w:b/>
                <w:i/>
                <w:sz w:val="20"/>
              </w:rPr>
              <w:t>Právny základ</w:t>
            </w:r>
          </w:p>
        </w:tc>
      </w:tr>
      <w:tr w:rsidR="002A1ECA" w:rsidRPr="00323D68" w:rsidTr="00D8255B">
        <w:tc>
          <w:tcPr>
            <w:tcW w:w="4927" w:type="dxa"/>
          </w:tcPr>
          <w:p w:rsidR="002A1ECA" w:rsidRDefault="002A1ECA">
            <w:pPr>
              <w:rPr>
                <w:rFonts w:ascii="Calibri" w:hAnsi="Calibri"/>
                <w:color w:val="000000"/>
                <w:szCs w:val="22"/>
              </w:rPr>
            </w:pPr>
            <w:r>
              <w:rPr>
                <w:rFonts w:ascii="Calibri" w:hAnsi="Calibri"/>
                <w:color w:val="000000"/>
                <w:szCs w:val="22"/>
              </w:rPr>
              <w:t>Agenda detí – predškolské zariadenie - vedenie evidencie osobných údajov o deťoch a zákonných zástupcoch detí navštevujúcich materskú školu.</w:t>
            </w:r>
          </w:p>
        </w:tc>
        <w:tc>
          <w:tcPr>
            <w:tcW w:w="3935" w:type="dxa"/>
          </w:tcPr>
          <w:p w:rsidR="002A1ECA" w:rsidRDefault="002A1ECA">
            <w:pPr>
              <w:rPr>
                <w:rFonts w:ascii="Calibri" w:hAnsi="Calibri"/>
                <w:color w:val="000000"/>
                <w:szCs w:val="22"/>
              </w:rPr>
            </w:pPr>
            <w:r>
              <w:rPr>
                <w:rFonts w:ascii="Calibri" w:hAnsi="Calibri"/>
                <w:color w:val="000000"/>
                <w:szCs w:val="22"/>
              </w:rPr>
              <w:t>Plnenie zákonných povinností (čl. 6 ods. 1 písm. c) GDPR)</w:t>
            </w:r>
          </w:p>
        </w:tc>
      </w:tr>
      <w:tr w:rsidR="002A1ECA" w:rsidRPr="00323D68" w:rsidTr="00D8255B">
        <w:tc>
          <w:tcPr>
            <w:tcW w:w="4927" w:type="dxa"/>
          </w:tcPr>
          <w:p w:rsidR="002A1ECA" w:rsidRDefault="002A1ECA">
            <w:pPr>
              <w:rPr>
                <w:rFonts w:ascii="Calibri" w:hAnsi="Calibri"/>
                <w:color w:val="000000"/>
                <w:szCs w:val="22"/>
              </w:rPr>
            </w:pPr>
            <w:r>
              <w:rPr>
                <w:rFonts w:ascii="Calibri" w:hAnsi="Calibri"/>
                <w:color w:val="000000"/>
                <w:szCs w:val="22"/>
              </w:rPr>
              <w:t xml:space="preserve">Agenda krízovej situácie (civilná obrana)  - osobné údaje sa spracúvajú na účely krízového plánovania, vyrozumenia subjektu hospodárskej mobilizácie o vyhlásení núdzového, výnimočného stavu, vojnového stavu a vypovedaní vojny o nariadení vykonávania opatrení hospodárskej mobilizácie, uloženia pracovnej povinnosti, vecného plnenia, výdaja nákupných preukazov alebo prídelových lístkov podľa zákona 179/2011 </w:t>
            </w:r>
            <w:proofErr w:type="spellStart"/>
            <w:r>
              <w:rPr>
                <w:rFonts w:ascii="Calibri" w:hAnsi="Calibri"/>
                <w:color w:val="000000"/>
                <w:szCs w:val="22"/>
              </w:rPr>
              <w:t>Z.z</w:t>
            </w:r>
            <w:proofErr w:type="spellEnd"/>
            <w:r>
              <w:rPr>
                <w:rFonts w:ascii="Calibri" w:hAnsi="Calibri"/>
                <w:color w:val="000000"/>
                <w:szCs w:val="22"/>
              </w:rPr>
              <w:t xml:space="preserve">. o hospodárskej mobilizácii alebo evidencie zamestnancov pre územnú vojenskú správu na účely oslobodenia od mimoriadnej služby určené na zaistenie obrany SR podľa zákona 570/2005 </w:t>
            </w:r>
            <w:proofErr w:type="spellStart"/>
            <w:r>
              <w:rPr>
                <w:rFonts w:ascii="Calibri" w:hAnsi="Calibri"/>
                <w:color w:val="000000"/>
                <w:szCs w:val="22"/>
              </w:rPr>
              <w:t>Z.z</w:t>
            </w:r>
            <w:proofErr w:type="spellEnd"/>
            <w:r>
              <w:rPr>
                <w:rFonts w:ascii="Calibri" w:hAnsi="Calibri"/>
                <w:color w:val="000000"/>
                <w:szCs w:val="22"/>
              </w:rPr>
              <w:t>. o branej povinnosti</w:t>
            </w:r>
          </w:p>
        </w:tc>
        <w:tc>
          <w:tcPr>
            <w:tcW w:w="3935" w:type="dxa"/>
          </w:tcPr>
          <w:p w:rsidR="002A1ECA" w:rsidRDefault="002A1ECA">
            <w:pPr>
              <w:rPr>
                <w:rFonts w:ascii="Calibri" w:hAnsi="Calibri"/>
                <w:color w:val="000000"/>
                <w:szCs w:val="22"/>
              </w:rPr>
            </w:pPr>
            <w:r>
              <w:rPr>
                <w:rFonts w:ascii="Calibri" w:hAnsi="Calibri"/>
                <w:color w:val="000000"/>
                <w:szCs w:val="22"/>
              </w:rPr>
              <w:t>Plnenie zákonných povinností (čl. 6 ods. 1 písm. c) GDPR)</w:t>
            </w:r>
          </w:p>
        </w:tc>
      </w:tr>
      <w:tr w:rsidR="002A1ECA" w:rsidRPr="00323D68" w:rsidTr="00D8255B">
        <w:tc>
          <w:tcPr>
            <w:tcW w:w="4927" w:type="dxa"/>
          </w:tcPr>
          <w:p w:rsidR="002A1ECA" w:rsidRDefault="002A1ECA">
            <w:pPr>
              <w:rPr>
                <w:rFonts w:ascii="Calibri" w:hAnsi="Calibri"/>
                <w:color w:val="000000"/>
                <w:szCs w:val="22"/>
              </w:rPr>
            </w:pPr>
            <w:r>
              <w:rPr>
                <w:rFonts w:ascii="Calibri" w:hAnsi="Calibri"/>
                <w:color w:val="000000"/>
                <w:szCs w:val="22"/>
              </w:rPr>
              <w:t xml:space="preserve">Agenda sociálnych služieb  - spracovanie agendy sociálnych služieb (sociálne posudky, rozhodnutie o odkázanosti na sociálnu službu), zmluvy o </w:t>
            </w:r>
            <w:r>
              <w:rPr>
                <w:rFonts w:ascii="Calibri" w:hAnsi="Calibri"/>
                <w:color w:val="000000"/>
                <w:szCs w:val="22"/>
              </w:rPr>
              <w:lastRenderedPageBreak/>
              <w:t>poskytovaní soc. služieb, poradenstvo, sociálnoprávna ochrana detí, mládeže a rodín</w:t>
            </w:r>
          </w:p>
        </w:tc>
        <w:tc>
          <w:tcPr>
            <w:tcW w:w="3935" w:type="dxa"/>
          </w:tcPr>
          <w:p w:rsidR="002A1ECA" w:rsidRDefault="002A1ECA">
            <w:pPr>
              <w:rPr>
                <w:rFonts w:ascii="Calibri" w:hAnsi="Calibri"/>
                <w:color w:val="000000"/>
                <w:szCs w:val="22"/>
              </w:rPr>
            </w:pPr>
            <w:r>
              <w:rPr>
                <w:rFonts w:ascii="Calibri" w:hAnsi="Calibri"/>
                <w:color w:val="000000"/>
                <w:szCs w:val="22"/>
              </w:rPr>
              <w:lastRenderedPageBreak/>
              <w:t>Plnenie zákonných povinností (čl. 6 ods. 1 písm. c) GDPR)</w:t>
            </w:r>
          </w:p>
        </w:tc>
      </w:tr>
      <w:tr w:rsidR="002A1ECA" w:rsidRPr="00323D68" w:rsidTr="00D8255B">
        <w:tc>
          <w:tcPr>
            <w:tcW w:w="4927" w:type="dxa"/>
          </w:tcPr>
          <w:p w:rsidR="002A1ECA" w:rsidRDefault="002A1ECA">
            <w:pPr>
              <w:rPr>
                <w:rFonts w:ascii="Calibri" w:hAnsi="Calibri"/>
                <w:color w:val="000000"/>
                <w:szCs w:val="22"/>
              </w:rPr>
            </w:pPr>
            <w:r>
              <w:rPr>
                <w:rFonts w:ascii="Calibri" w:hAnsi="Calibri"/>
                <w:color w:val="000000"/>
                <w:szCs w:val="22"/>
              </w:rPr>
              <w:t xml:space="preserve">Agenda súkromne hospodáriacich roľníkov - vedenie a registrácia súkromne hospodáriacich roľníkov  </w:t>
            </w:r>
          </w:p>
        </w:tc>
        <w:tc>
          <w:tcPr>
            <w:tcW w:w="3935" w:type="dxa"/>
          </w:tcPr>
          <w:p w:rsidR="002A1ECA" w:rsidRDefault="002A1ECA">
            <w:pPr>
              <w:rPr>
                <w:rFonts w:ascii="Calibri" w:hAnsi="Calibri"/>
                <w:color w:val="000000"/>
                <w:szCs w:val="22"/>
              </w:rPr>
            </w:pPr>
            <w:r>
              <w:rPr>
                <w:rFonts w:ascii="Calibri" w:hAnsi="Calibri"/>
                <w:color w:val="000000"/>
                <w:szCs w:val="22"/>
              </w:rPr>
              <w:t>Plnenie zákonných povinností (čl. 6 ods. 1 písm. c) GDPR)</w:t>
            </w:r>
          </w:p>
        </w:tc>
      </w:tr>
      <w:tr w:rsidR="002A1ECA" w:rsidRPr="00323D68" w:rsidTr="00D8255B">
        <w:tc>
          <w:tcPr>
            <w:tcW w:w="4927" w:type="dxa"/>
          </w:tcPr>
          <w:p w:rsidR="002A1ECA" w:rsidRDefault="002A1ECA">
            <w:pPr>
              <w:rPr>
                <w:rFonts w:ascii="Calibri" w:hAnsi="Calibri"/>
                <w:color w:val="000000"/>
                <w:szCs w:val="22"/>
              </w:rPr>
            </w:pPr>
            <w:r>
              <w:rPr>
                <w:rFonts w:ascii="Calibri" w:hAnsi="Calibri"/>
                <w:color w:val="000000"/>
                <w:szCs w:val="22"/>
              </w:rPr>
              <w:t>Agenda uchádzačov o zamestnanie  - osobné údaje slúžia pre potreby výberu nových zamestnancov</w:t>
            </w:r>
          </w:p>
        </w:tc>
        <w:tc>
          <w:tcPr>
            <w:tcW w:w="3935" w:type="dxa"/>
          </w:tcPr>
          <w:p w:rsidR="002A1ECA" w:rsidRDefault="002A1ECA">
            <w:pPr>
              <w:rPr>
                <w:rFonts w:ascii="Calibri" w:hAnsi="Calibri"/>
                <w:color w:val="000000"/>
                <w:szCs w:val="22"/>
              </w:rPr>
            </w:pPr>
            <w:r>
              <w:rPr>
                <w:rFonts w:ascii="Calibri" w:hAnsi="Calibri"/>
                <w:color w:val="000000"/>
                <w:szCs w:val="22"/>
              </w:rPr>
              <w:t>čl. 6 ods. 1 písm. a) Nariadenia GDPR (súhlas dotknutej osoby)</w:t>
            </w:r>
          </w:p>
        </w:tc>
      </w:tr>
      <w:tr w:rsidR="002A1ECA" w:rsidRPr="00A71464" w:rsidTr="00D8255B">
        <w:tc>
          <w:tcPr>
            <w:tcW w:w="4927" w:type="dxa"/>
          </w:tcPr>
          <w:p w:rsidR="002A1ECA" w:rsidRDefault="002A1ECA">
            <w:pPr>
              <w:rPr>
                <w:rFonts w:ascii="Calibri" w:hAnsi="Calibri"/>
                <w:color w:val="000000"/>
                <w:szCs w:val="22"/>
              </w:rPr>
            </w:pPr>
            <w:r>
              <w:rPr>
                <w:rFonts w:ascii="Calibri" w:hAnsi="Calibri"/>
                <w:color w:val="000000"/>
                <w:szCs w:val="22"/>
              </w:rPr>
              <w:t>Agenda zmlúv - plnenie Zákona č. 40/1964 Zb. Občiansky zákonník, Zákona č. 442/2002 Z. z. o verejných vodovodoch a verejných kanalizáciách a doplnené zákona č. 276/2001 o regulácii v sieťových odvetviach</w:t>
            </w:r>
          </w:p>
        </w:tc>
        <w:tc>
          <w:tcPr>
            <w:tcW w:w="3935" w:type="dxa"/>
          </w:tcPr>
          <w:p w:rsidR="002A1ECA" w:rsidRDefault="002A1ECA">
            <w:pPr>
              <w:rPr>
                <w:rFonts w:ascii="Calibri" w:hAnsi="Calibri"/>
                <w:color w:val="000000"/>
                <w:szCs w:val="22"/>
              </w:rPr>
            </w:pPr>
            <w:r>
              <w:rPr>
                <w:rFonts w:ascii="Calibri" w:hAnsi="Calibri"/>
                <w:color w:val="000000"/>
                <w:szCs w:val="22"/>
              </w:rPr>
              <w:t>Plnenie zákonných povinností (čl. 6 ods. 1 písm. c) GDPR)</w:t>
            </w:r>
          </w:p>
        </w:tc>
      </w:tr>
      <w:tr w:rsidR="002A1ECA" w:rsidRPr="00A71464" w:rsidTr="00D8255B">
        <w:tc>
          <w:tcPr>
            <w:tcW w:w="4927" w:type="dxa"/>
          </w:tcPr>
          <w:p w:rsidR="002A1ECA" w:rsidRDefault="002A1ECA">
            <w:pPr>
              <w:rPr>
                <w:rFonts w:ascii="Calibri" w:hAnsi="Calibri"/>
                <w:color w:val="000000"/>
                <w:szCs w:val="22"/>
              </w:rPr>
            </w:pPr>
            <w:r>
              <w:rPr>
                <w:rFonts w:ascii="Calibri" w:hAnsi="Calibri"/>
                <w:color w:val="000000"/>
                <w:szCs w:val="22"/>
              </w:rPr>
              <w:t xml:space="preserve">Centrálna ohlasovňa - evidencia občanov </w:t>
            </w:r>
          </w:p>
        </w:tc>
        <w:tc>
          <w:tcPr>
            <w:tcW w:w="3935" w:type="dxa"/>
          </w:tcPr>
          <w:p w:rsidR="002A1ECA" w:rsidRDefault="002A1ECA">
            <w:pPr>
              <w:rPr>
                <w:rFonts w:ascii="Calibri" w:hAnsi="Calibri"/>
                <w:color w:val="000000"/>
                <w:szCs w:val="22"/>
              </w:rPr>
            </w:pPr>
            <w:r>
              <w:rPr>
                <w:rFonts w:ascii="Calibri" w:hAnsi="Calibri"/>
                <w:color w:val="000000"/>
                <w:szCs w:val="22"/>
              </w:rPr>
              <w:t>Plnenie zákonných povinností (čl. 6 ods. 1 písm. c) GDPR)</w:t>
            </w:r>
          </w:p>
        </w:tc>
      </w:tr>
      <w:tr w:rsidR="002A1ECA" w:rsidRPr="00A71464" w:rsidTr="00D8255B">
        <w:tc>
          <w:tcPr>
            <w:tcW w:w="4927" w:type="dxa"/>
          </w:tcPr>
          <w:p w:rsidR="002A1ECA" w:rsidRDefault="002A1ECA">
            <w:pPr>
              <w:rPr>
                <w:rFonts w:ascii="Calibri" w:hAnsi="Calibri"/>
                <w:color w:val="000000"/>
                <w:szCs w:val="22"/>
              </w:rPr>
            </w:pPr>
            <w:r>
              <w:rPr>
                <w:rFonts w:ascii="Calibri" w:hAnsi="Calibri"/>
                <w:color w:val="000000"/>
                <w:szCs w:val="22"/>
              </w:rPr>
              <w:t xml:space="preserve">Cintorín   - evidencia hrobových miest a poplatkov za hrobové miesta </w:t>
            </w:r>
          </w:p>
        </w:tc>
        <w:tc>
          <w:tcPr>
            <w:tcW w:w="3935" w:type="dxa"/>
          </w:tcPr>
          <w:p w:rsidR="002A1ECA" w:rsidRDefault="002A1ECA">
            <w:pPr>
              <w:rPr>
                <w:rFonts w:ascii="Calibri" w:hAnsi="Calibri"/>
                <w:color w:val="000000"/>
                <w:szCs w:val="22"/>
              </w:rPr>
            </w:pPr>
            <w:r>
              <w:rPr>
                <w:rFonts w:ascii="Calibri" w:hAnsi="Calibri"/>
                <w:color w:val="000000"/>
                <w:szCs w:val="22"/>
              </w:rPr>
              <w:t>Plnenie zákonných povinností (čl. 6 ods. 1 písm. c) GDPR)</w:t>
            </w:r>
          </w:p>
        </w:tc>
      </w:tr>
      <w:tr w:rsidR="002A1ECA" w:rsidRPr="00A71464" w:rsidTr="00D8255B">
        <w:tc>
          <w:tcPr>
            <w:tcW w:w="4927" w:type="dxa"/>
          </w:tcPr>
          <w:p w:rsidR="002A1ECA" w:rsidRDefault="002A1ECA">
            <w:pPr>
              <w:rPr>
                <w:rFonts w:ascii="Calibri" w:hAnsi="Calibri"/>
                <w:color w:val="000000"/>
                <w:szCs w:val="22"/>
              </w:rPr>
            </w:pPr>
            <w:r>
              <w:rPr>
                <w:rFonts w:ascii="Calibri" w:hAnsi="Calibri"/>
                <w:color w:val="000000"/>
                <w:szCs w:val="22"/>
              </w:rPr>
              <w:t>Dane a poplatky  - plnenie povinností zákona č. 582/2004 o miestnych daniach a poplatku za komunálne odpady a drobné stavebné odpady</w:t>
            </w:r>
          </w:p>
        </w:tc>
        <w:tc>
          <w:tcPr>
            <w:tcW w:w="3935" w:type="dxa"/>
          </w:tcPr>
          <w:p w:rsidR="002A1ECA" w:rsidRDefault="002A1ECA">
            <w:pPr>
              <w:rPr>
                <w:rFonts w:ascii="Calibri" w:hAnsi="Calibri"/>
                <w:color w:val="000000"/>
                <w:szCs w:val="22"/>
              </w:rPr>
            </w:pPr>
            <w:r>
              <w:rPr>
                <w:rFonts w:ascii="Calibri" w:hAnsi="Calibri"/>
                <w:color w:val="000000"/>
                <w:szCs w:val="22"/>
              </w:rPr>
              <w:t>Plnenie zákonných povinností (čl. 6 ods. 1 písm. c) GDPR)</w:t>
            </w:r>
          </w:p>
        </w:tc>
      </w:tr>
      <w:tr w:rsidR="002A1ECA" w:rsidRPr="00A71464" w:rsidTr="00D8255B">
        <w:tc>
          <w:tcPr>
            <w:tcW w:w="4927" w:type="dxa"/>
          </w:tcPr>
          <w:p w:rsidR="002A1ECA" w:rsidRDefault="002A1ECA">
            <w:pPr>
              <w:rPr>
                <w:rFonts w:ascii="Calibri" w:hAnsi="Calibri"/>
                <w:color w:val="000000"/>
                <w:szCs w:val="22"/>
              </w:rPr>
            </w:pPr>
            <w:r>
              <w:rPr>
                <w:rFonts w:ascii="Calibri" w:hAnsi="Calibri"/>
                <w:color w:val="000000"/>
                <w:szCs w:val="22"/>
              </w:rPr>
              <w:t>Dočasne pridelení zamestnanci - úrady - evidencia dochádzky občanov poberajúcich dávky v hmotnej núdzi, evidencia BOZP a úrazov</w:t>
            </w:r>
          </w:p>
        </w:tc>
        <w:tc>
          <w:tcPr>
            <w:tcW w:w="3935" w:type="dxa"/>
          </w:tcPr>
          <w:p w:rsidR="002A1ECA" w:rsidRDefault="002A1ECA">
            <w:pPr>
              <w:rPr>
                <w:rFonts w:ascii="Calibri" w:hAnsi="Calibri"/>
                <w:color w:val="000000"/>
                <w:szCs w:val="22"/>
              </w:rPr>
            </w:pPr>
            <w:r>
              <w:rPr>
                <w:rFonts w:ascii="Calibri" w:hAnsi="Calibri"/>
                <w:color w:val="000000"/>
                <w:szCs w:val="22"/>
              </w:rPr>
              <w:t>Plnenie zákonných povinností (čl. 6 ods. 1 písm. c) GDPR)</w:t>
            </w:r>
          </w:p>
        </w:tc>
      </w:tr>
      <w:tr w:rsidR="002A1ECA" w:rsidRPr="00A71464" w:rsidTr="00D8255B">
        <w:tc>
          <w:tcPr>
            <w:tcW w:w="4927" w:type="dxa"/>
          </w:tcPr>
          <w:p w:rsidR="002A1ECA" w:rsidRDefault="002A1ECA">
            <w:pPr>
              <w:rPr>
                <w:rFonts w:ascii="Calibri" w:hAnsi="Calibri"/>
                <w:color w:val="000000"/>
                <w:szCs w:val="22"/>
              </w:rPr>
            </w:pPr>
            <w:r>
              <w:rPr>
                <w:rFonts w:ascii="Calibri" w:hAnsi="Calibri"/>
                <w:color w:val="000000"/>
                <w:szCs w:val="22"/>
              </w:rPr>
              <w:t xml:space="preserve">Dohody o zabezpečení povinnej práce (výkon trestu) - evidencia a kontrola dochádzky odsúdených k trestu povinnej práce </w:t>
            </w:r>
          </w:p>
        </w:tc>
        <w:tc>
          <w:tcPr>
            <w:tcW w:w="3935" w:type="dxa"/>
          </w:tcPr>
          <w:p w:rsidR="002A1ECA" w:rsidRDefault="002A1ECA">
            <w:pPr>
              <w:rPr>
                <w:rFonts w:ascii="Calibri" w:hAnsi="Calibri"/>
                <w:color w:val="000000"/>
                <w:szCs w:val="22"/>
              </w:rPr>
            </w:pPr>
            <w:r>
              <w:rPr>
                <w:rFonts w:ascii="Calibri" w:hAnsi="Calibri"/>
                <w:color w:val="000000"/>
                <w:szCs w:val="22"/>
              </w:rPr>
              <w:t>Plnenie zákonných povinností (čl. 6 ods. 1 písm. c) GDPR)</w:t>
            </w:r>
          </w:p>
        </w:tc>
      </w:tr>
      <w:tr w:rsidR="002A1ECA" w:rsidRPr="00A71464" w:rsidTr="00D8255B">
        <w:tc>
          <w:tcPr>
            <w:tcW w:w="4927" w:type="dxa"/>
          </w:tcPr>
          <w:p w:rsidR="002A1ECA" w:rsidRDefault="002A1ECA">
            <w:pPr>
              <w:rPr>
                <w:rFonts w:ascii="Calibri" w:hAnsi="Calibri"/>
                <w:color w:val="000000"/>
                <w:szCs w:val="22"/>
              </w:rPr>
            </w:pPr>
            <w:r>
              <w:rPr>
                <w:rFonts w:ascii="Calibri" w:hAnsi="Calibri"/>
                <w:color w:val="000000"/>
                <w:szCs w:val="22"/>
              </w:rPr>
              <w:t>Evidencia majiteľov psov - plnenie povinností zákona č. 582/2004 o miestnych daniach a poplatku za komunálne odpady a drobné stavebné odpady</w:t>
            </w:r>
          </w:p>
        </w:tc>
        <w:tc>
          <w:tcPr>
            <w:tcW w:w="3935" w:type="dxa"/>
          </w:tcPr>
          <w:p w:rsidR="002A1ECA" w:rsidRDefault="002A1ECA">
            <w:pPr>
              <w:rPr>
                <w:rFonts w:ascii="Calibri" w:hAnsi="Calibri"/>
                <w:color w:val="000000"/>
                <w:szCs w:val="22"/>
              </w:rPr>
            </w:pPr>
            <w:r>
              <w:rPr>
                <w:rFonts w:ascii="Calibri" w:hAnsi="Calibri"/>
                <w:color w:val="000000"/>
                <w:szCs w:val="22"/>
              </w:rPr>
              <w:t>Plnenie zákonných povinností (čl. 6 ods. 1 písm. c) GDPR)</w:t>
            </w:r>
          </w:p>
        </w:tc>
      </w:tr>
      <w:tr w:rsidR="002A1ECA" w:rsidRPr="00A71464" w:rsidTr="00D8255B">
        <w:tc>
          <w:tcPr>
            <w:tcW w:w="4927" w:type="dxa"/>
          </w:tcPr>
          <w:p w:rsidR="002A1ECA" w:rsidRDefault="002A1ECA">
            <w:pPr>
              <w:rPr>
                <w:rFonts w:ascii="Calibri" w:hAnsi="Calibri"/>
                <w:color w:val="000000"/>
                <w:szCs w:val="22"/>
              </w:rPr>
            </w:pPr>
            <w:r>
              <w:rPr>
                <w:rFonts w:ascii="Calibri" w:hAnsi="Calibri"/>
                <w:color w:val="000000"/>
                <w:szCs w:val="22"/>
              </w:rPr>
              <w:t xml:space="preserve">Evidencia obyvateľstva  - evidencia obyvateľstva a spracovanie správ o povesti občanov </w:t>
            </w:r>
          </w:p>
        </w:tc>
        <w:tc>
          <w:tcPr>
            <w:tcW w:w="3935" w:type="dxa"/>
          </w:tcPr>
          <w:p w:rsidR="002A1ECA" w:rsidRDefault="002A1ECA">
            <w:pPr>
              <w:rPr>
                <w:rFonts w:ascii="Calibri" w:hAnsi="Calibri"/>
                <w:color w:val="000000"/>
                <w:szCs w:val="22"/>
              </w:rPr>
            </w:pPr>
            <w:r>
              <w:rPr>
                <w:rFonts w:ascii="Calibri" w:hAnsi="Calibri"/>
                <w:color w:val="000000"/>
                <w:szCs w:val="22"/>
              </w:rPr>
              <w:t>Plnenie zákonných povinností (čl. 6 ods. 1 písm. c) GDPR)</w:t>
            </w:r>
          </w:p>
        </w:tc>
      </w:tr>
      <w:tr w:rsidR="002A1ECA" w:rsidRPr="00A71464" w:rsidTr="00D8255B">
        <w:tc>
          <w:tcPr>
            <w:tcW w:w="4927" w:type="dxa"/>
          </w:tcPr>
          <w:p w:rsidR="002A1ECA" w:rsidRDefault="002A1ECA">
            <w:pPr>
              <w:rPr>
                <w:rFonts w:ascii="Calibri" w:hAnsi="Calibri"/>
                <w:color w:val="000000"/>
                <w:szCs w:val="22"/>
              </w:rPr>
            </w:pPr>
            <w:r>
              <w:rPr>
                <w:rFonts w:ascii="Calibri" w:hAnsi="Calibri"/>
                <w:color w:val="000000"/>
                <w:szCs w:val="22"/>
              </w:rPr>
              <w:t xml:space="preserve">Evidencia poslancov  - vedenie mzdovej evidencie poslancov </w:t>
            </w:r>
          </w:p>
        </w:tc>
        <w:tc>
          <w:tcPr>
            <w:tcW w:w="3935" w:type="dxa"/>
          </w:tcPr>
          <w:p w:rsidR="002A1ECA" w:rsidRDefault="002A1ECA">
            <w:pPr>
              <w:rPr>
                <w:rFonts w:ascii="Calibri" w:hAnsi="Calibri"/>
                <w:color w:val="000000"/>
                <w:szCs w:val="22"/>
              </w:rPr>
            </w:pPr>
            <w:r>
              <w:rPr>
                <w:rFonts w:ascii="Calibri" w:hAnsi="Calibri"/>
                <w:color w:val="000000"/>
                <w:szCs w:val="22"/>
              </w:rPr>
              <w:t>Plnenie zákonných povinností (čl. 6 ods. 1 písm. c) GDPR)</w:t>
            </w:r>
          </w:p>
        </w:tc>
      </w:tr>
      <w:tr w:rsidR="002A1ECA" w:rsidRPr="00A71464" w:rsidTr="00D8255B">
        <w:tc>
          <w:tcPr>
            <w:tcW w:w="4927" w:type="dxa"/>
          </w:tcPr>
          <w:p w:rsidR="002A1ECA" w:rsidRDefault="002A1ECA">
            <w:pPr>
              <w:rPr>
                <w:rFonts w:ascii="Calibri" w:hAnsi="Calibri"/>
                <w:color w:val="000000"/>
                <w:szCs w:val="22"/>
              </w:rPr>
            </w:pPr>
            <w:r>
              <w:rPr>
                <w:rFonts w:ascii="Calibri" w:hAnsi="Calibri"/>
                <w:color w:val="000000"/>
                <w:szCs w:val="22"/>
              </w:rPr>
              <w:t>Správa registratúry a evidencia odoslanej a došlej pošty - správa registratúry a evidencia odoslanej a došlej pošty</w:t>
            </w:r>
          </w:p>
        </w:tc>
        <w:tc>
          <w:tcPr>
            <w:tcW w:w="3935" w:type="dxa"/>
          </w:tcPr>
          <w:p w:rsidR="002A1ECA" w:rsidRDefault="002A1ECA">
            <w:pPr>
              <w:rPr>
                <w:rFonts w:ascii="Calibri" w:hAnsi="Calibri"/>
                <w:color w:val="000000"/>
                <w:szCs w:val="22"/>
              </w:rPr>
            </w:pPr>
            <w:r>
              <w:rPr>
                <w:rFonts w:ascii="Calibri" w:hAnsi="Calibri"/>
                <w:color w:val="000000"/>
                <w:szCs w:val="22"/>
              </w:rPr>
              <w:t>Plnenie zákonných povinností (čl. 6 ods. 1 písm. c) GDPR)</w:t>
            </w:r>
          </w:p>
        </w:tc>
      </w:tr>
      <w:tr w:rsidR="002A1ECA" w:rsidRPr="00A71464" w:rsidTr="00D8255B">
        <w:tc>
          <w:tcPr>
            <w:tcW w:w="4927" w:type="dxa"/>
          </w:tcPr>
          <w:p w:rsidR="002A1ECA" w:rsidRDefault="002A1ECA">
            <w:pPr>
              <w:rPr>
                <w:rFonts w:ascii="Calibri" w:hAnsi="Calibri"/>
                <w:color w:val="000000"/>
                <w:szCs w:val="22"/>
              </w:rPr>
            </w:pPr>
            <w:r>
              <w:rPr>
                <w:rFonts w:ascii="Calibri" w:hAnsi="Calibri"/>
                <w:color w:val="000000"/>
                <w:szCs w:val="22"/>
              </w:rPr>
              <w:t>Evidencia stravníkov - evidencia stravníkov a ich platieb</w:t>
            </w:r>
          </w:p>
        </w:tc>
        <w:tc>
          <w:tcPr>
            <w:tcW w:w="3935" w:type="dxa"/>
          </w:tcPr>
          <w:p w:rsidR="002A1ECA" w:rsidRDefault="002A1ECA">
            <w:pPr>
              <w:rPr>
                <w:rFonts w:ascii="Calibri" w:hAnsi="Calibri"/>
                <w:color w:val="000000"/>
                <w:szCs w:val="22"/>
              </w:rPr>
            </w:pPr>
            <w:r>
              <w:rPr>
                <w:rFonts w:ascii="Calibri" w:hAnsi="Calibri"/>
                <w:color w:val="000000"/>
                <w:szCs w:val="22"/>
              </w:rPr>
              <w:t>Plnenie zákonných povinností (čl. 6 ods. 1 písm. c) GDPR)</w:t>
            </w:r>
          </w:p>
        </w:tc>
      </w:tr>
      <w:tr w:rsidR="002A1ECA" w:rsidRPr="00A71464" w:rsidTr="00D8255B">
        <w:tc>
          <w:tcPr>
            <w:tcW w:w="4927" w:type="dxa"/>
          </w:tcPr>
          <w:p w:rsidR="002A1ECA" w:rsidRDefault="002A1ECA">
            <w:pPr>
              <w:rPr>
                <w:rFonts w:ascii="Calibri" w:hAnsi="Calibri"/>
                <w:color w:val="000000"/>
                <w:szCs w:val="22"/>
              </w:rPr>
            </w:pPr>
            <w:r>
              <w:rPr>
                <w:rFonts w:ascii="Calibri" w:hAnsi="Calibri"/>
                <w:color w:val="000000"/>
                <w:szCs w:val="22"/>
              </w:rPr>
              <w:t>Externá zodpovedná osoba - plnenie povinnosti Nariadenia GDPR o určení zodpovednej osoby (čl.37-39)</w:t>
            </w:r>
          </w:p>
        </w:tc>
        <w:tc>
          <w:tcPr>
            <w:tcW w:w="3935" w:type="dxa"/>
          </w:tcPr>
          <w:p w:rsidR="002A1ECA" w:rsidRDefault="002A1ECA">
            <w:pPr>
              <w:rPr>
                <w:rFonts w:ascii="Calibri" w:hAnsi="Calibri"/>
                <w:color w:val="000000"/>
                <w:szCs w:val="22"/>
              </w:rPr>
            </w:pPr>
            <w:r>
              <w:rPr>
                <w:rFonts w:ascii="Calibri" w:hAnsi="Calibri"/>
                <w:color w:val="000000"/>
                <w:szCs w:val="22"/>
              </w:rPr>
              <w:t>čl. 37 až 39 Nariadenia GDPR</w:t>
            </w:r>
          </w:p>
        </w:tc>
      </w:tr>
      <w:tr w:rsidR="002A1ECA" w:rsidRPr="00A71464" w:rsidTr="00D8255B">
        <w:tc>
          <w:tcPr>
            <w:tcW w:w="4927" w:type="dxa"/>
          </w:tcPr>
          <w:p w:rsidR="002A1ECA" w:rsidRDefault="002A1ECA">
            <w:pPr>
              <w:rPr>
                <w:rFonts w:ascii="Calibri" w:hAnsi="Calibri"/>
                <w:color w:val="000000"/>
                <w:szCs w:val="22"/>
              </w:rPr>
            </w:pPr>
            <w:r>
              <w:rPr>
                <w:rFonts w:ascii="Calibri" w:hAnsi="Calibri"/>
                <w:color w:val="000000"/>
                <w:szCs w:val="22"/>
              </w:rPr>
              <w:t xml:space="preserve">Evidencia výrubu stromov - evidencia výrubu stromov </w:t>
            </w:r>
          </w:p>
        </w:tc>
        <w:tc>
          <w:tcPr>
            <w:tcW w:w="3935" w:type="dxa"/>
          </w:tcPr>
          <w:p w:rsidR="002A1ECA" w:rsidRDefault="002A1ECA">
            <w:pPr>
              <w:rPr>
                <w:rFonts w:ascii="Calibri" w:hAnsi="Calibri"/>
                <w:color w:val="000000"/>
                <w:szCs w:val="22"/>
              </w:rPr>
            </w:pPr>
            <w:r>
              <w:rPr>
                <w:rFonts w:ascii="Calibri" w:hAnsi="Calibri"/>
                <w:color w:val="000000"/>
                <w:szCs w:val="22"/>
              </w:rPr>
              <w:t>Plnenie zákonných povinností (čl. 6 ods. 1 písm. c) GDPR)</w:t>
            </w:r>
          </w:p>
        </w:tc>
      </w:tr>
      <w:tr w:rsidR="002A1ECA" w:rsidRPr="00A71464" w:rsidTr="00D8255B">
        <w:tc>
          <w:tcPr>
            <w:tcW w:w="4927" w:type="dxa"/>
          </w:tcPr>
          <w:p w:rsidR="002A1ECA" w:rsidRDefault="002A1ECA">
            <w:pPr>
              <w:rPr>
                <w:rFonts w:ascii="Calibri" w:hAnsi="Calibri"/>
                <w:color w:val="000000"/>
                <w:szCs w:val="22"/>
              </w:rPr>
            </w:pPr>
            <w:r>
              <w:rPr>
                <w:rFonts w:ascii="Calibri" w:hAnsi="Calibri"/>
                <w:color w:val="000000"/>
                <w:szCs w:val="22"/>
              </w:rPr>
              <w:t>Evidencia žiadosti o byt - evidencia uchádzačov o byt, evidencia nájomných zmlúv, vybavovanie žiadostí a prideľovanie bytov</w:t>
            </w:r>
          </w:p>
        </w:tc>
        <w:tc>
          <w:tcPr>
            <w:tcW w:w="3935" w:type="dxa"/>
          </w:tcPr>
          <w:p w:rsidR="002A1ECA" w:rsidRDefault="002A1ECA">
            <w:pPr>
              <w:rPr>
                <w:rFonts w:ascii="Calibri" w:hAnsi="Calibri"/>
                <w:color w:val="000000"/>
                <w:szCs w:val="22"/>
              </w:rPr>
            </w:pPr>
            <w:r>
              <w:rPr>
                <w:rFonts w:ascii="Calibri" w:hAnsi="Calibri"/>
                <w:color w:val="000000"/>
                <w:szCs w:val="22"/>
              </w:rPr>
              <w:t>Plnenie zákonných povinností (čl. 6 ods. 1 písm. c) GDPR)</w:t>
            </w:r>
          </w:p>
        </w:tc>
      </w:tr>
      <w:tr w:rsidR="002A1ECA" w:rsidRPr="00A71464" w:rsidTr="00D8255B">
        <w:tc>
          <w:tcPr>
            <w:tcW w:w="4927" w:type="dxa"/>
          </w:tcPr>
          <w:p w:rsidR="002A1ECA" w:rsidRDefault="002A1ECA">
            <w:pPr>
              <w:rPr>
                <w:rFonts w:ascii="Calibri" w:hAnsi="Calibri"/>
                <w:color w:val="000000"/>
                <w:szCs w:val="22"/>
              </w:rPr>
            </w:pPr>
            <w:r>
              <w:rPr>
                <w:rFonts w:ascii="Calibri" w:hAnsi="Calibri"/>
                <w:color w:val="000000"/>
                <w:szCs w:val="22"/>
              </w:rPr>
              <w:t>IS fotografie - oboznamovanie s personálnym obsadením a propagácia organizácie</w:t>
            </w:r>
          </w:p>
        </w:tc>
        <w:tc>
          <w:tcPr>
            <w:tcW w:w="3935" w:type="dxa"/>
          </w:tcPr>
          <w:p w:rsidR="002A1ECA" w:rsidRDefault="002A1ECA">
            <w:pPr>
              <w:rPr>
                <w:rFonts w:ascii="Calibri" w:hAnsi="Calibri"/>
                <w:color w:val="000000"/>
                <w:szCs w:val="22"/>
              </w:rPr>
            </w:pPr>
            <w:r>
              <w:rPr>
                <w:rFonts w:ascii="Calibri" w:hAnsi="Calibri"/>
                <w:color w:val="000000"/>
                <w:szCs w:val="22"/>
              </w:rPr>
              <w:t>čl. 6 ods. 1 písm. a) Nariadenia GDPR (súhlas dotknutej osoby)</w:t>
            </w:r>
          </w:p>
        </w:tc>
      </w:tr>
      <w:tr w:rsidR="002A1ECA" w:rsidRPr="00A71464" w:rsidTr="00D8255B">
        <w:tc>
          <w:tcPr>
            <w:tcW w:w="4927" w:type="dxa"/>
          </w:tcPr>
          <w:p w:rsidR="002A1ECA" w:rsidRDefault="002A1ECA">
            <w:pPr>
              <w:rPr>
                <w:rFonts w:ascii="Calibri" w:hAnsi="Calibri"/>
                <w:color w:val="000000"/>
                <w:szCs w:val="22"/>
              </w:rPr>
            </w:pPr>
            <w:r>
              <w:rPr>
                <w:rFonts w:ascii="Calibri" w:hAnsi="Calibri"/>
                <w:color w:val="000000"/>
                <w:szCs w:val="22"/>
              </w:rPr>
              <w:t xml:space="preserve">Kamerový systém – priestor prístupný verejnosti (obce) - ochrana verejného poriadku a bezpečnosti, odhaľovanie kriminality, ochrana majetku spoločnosti alebo zdravia osôb nachádzajúcich sa v monitorovaných priestoroch </w:t>
            </w:r>
          </w:p>
        </w:tc>
        <w:tc>
          <w:tcPr>
            <w:tcW w:w="3935" w:type="dxa"/>
          </w:tcPr>
          <w:p w:rsidR="002A1ECA" w:rsidRDefault="002A1ECA">
            <w:pPr>
              <w:rPr>
                <w:rFonts w:ascii="Calibri" w:hAnsi="Calibri"/>
                <w:color w:val="000000"/>
                <w:szCs w:val="22"/>
              </w:rPr>
            </w:pPr>
            <w:r>
              <w:rPr>
                <w:rFonts w:ascii="Calibri" w:hAnsi="Calibri"/>
                <w:color w:val="000000"/>
                <w:szCs w:val="22"/>
              </w:rPr>
              <w:t>čl. 6 ods. 1 písm. e) Nariadenia GDPR (verejný záujem)</w:t>
            </w:r>
          </w:p>
        </w:tc>
      </w:tr>
      <w:tr w:rsidR="002A1ECA" w:rsidRPr="00A71464" w:rsidTr="00D8255B">
        <w:tc>
          <w:tcPr>
            <w:tcW w:w="4927" w:type="dxa"/>
          </w:tcPr>
          <w:p w:rsidR="002A1ECA" w:rsidRDefault="002A1ECA">
            <w:pPr>
              <w:rPr>
                <w:rFonts w:ascii="Calibri" w:hAnsi="Calibri"/>
                <w:color w:val="000000"/>
                <w:szCs w:val="22"/>
              </w:rPr>
            </w:pPr>
            <w:r>
              <w:rPr>
                <w:rFonts w:ascii="Calibri" w:hAnsi="Calibri"/>
                <w:color w:val="000000"/>
                <w:szCs w:val="22"/>
              </w:rPr>
              <w:t xml:space="preserve">Knižnica  - vedenie evidencie o čitateľoch </w:t>
            </w:r>
          </w:p>
        </w:tc>
        <w:tc>
          <w:tcPr>
            <w:tcW w:w="3935" w:type="dxa"/>
          </w:tcPr>
          <w:p w:rsidR="002A1ECA" w:rsidRDefault="002A1ECA">
            <w:pPr>
              <w:rPr>
                <w:rFonts w:ascii="Calibri" w:hAnsi="Calibri"/>
                <w:color w:val="000000"/>
                <w:szCs w:val="22"/>
              </w:rPr>
            </w:pPr>
            <w:r>
              <w:rPr>
                <w:rFonts w:ascii="Calibri" w:hAnsi="Calibri"/>
                <w:color w:val="000000"/>
                <w:szCs w:val="22"/>
              </w:rPr>
              <w:t>Plnenie zákonných povinností (čl. 6 ods. 1 písm. c) GDPR)</w:t>
            </w:r>
          </w:p>
        </w:tc>
      </w:tr>
      <w:tr w:rsidR="002A1ECA" w:rsidRPr="00A71464" w:rsidTr="00D8255B">
        <w:tc>
          <w:tcPr>
            <w:tcW w:w="4927" w:type="dxa"/>
          </w:tcPr>
          <w:p w:rsidR="002A1ECA" w:rsidRDefault="002A1ECA">
            <w:pPr>
              <w:rPr>
                <w:rFonts w:ascii="Calibri" w:hAnsi="Calibri"/>
                <w:color w:val="000000"/>
                <w:szCs w:val="22"/>
              </w:rPr>
            </w:pPr>
            <w:r>
              <w:rPr>
                <w:rFonts w:ascii="Calibri" w:hAnsi="Calibri"/>
                <w:color w:val="000000"/>
                <w:szCs w:val="22"/>
              </w:rPr>
              <w:t>Komisie miestneho zastupiteľstva - prejednávanie niektorých žiadostí a sťažností občanov, vydávanie odporúčajúcich stanovísk pre MZ</w:t>
            </w:r>
          </w:p>
        </w:tc>
        <w:tc>
          <w:tcPr>
            <w:tcW w:w="3935" w:type="dxa"/>
          </w:tcPr>
          <w:p w:rsidR="002A1ECA" w:rsidRDefault="002A1ECA">
            <w:pPr>
              <w:rPr>
                <w:rFonts w:ascii="Calibri" w:hAnsi="Calibri"/>
                <w:color w:val="000000"/>
                <w:szCs w:val="22"/>
              </w:rPr>
            </w:pPr>
            <w:r>
              <w:rPr>
                <w:rFonts w:ascii="Calibri" w:hAnsi="Calibri"/>
                <w:color w:val="000000"/>
                <w:szCs w:val="22"/>
              </w:rPr>
              <w:t>Plnenie zákonných povinností (čl. 6 ods. 1 písm. c) GDPR)</w:t>
            </w:r>
          </w:p>
        </w:tc>
      </w:tr>
      <w:tr w:rsidR="002A1ECA" w:rsidRPr="00A71464" w:rsidTr="00D8255B">
        <w:tc>
          <w:tcPr>
            <w:tcW w:w="4927" w:type="dxa"/>
          </w:tcPr>
          <w:p w:rsidR="002A1ECA" w:rsidRDefault="002A1ECA">
            <w:pPr>
              <w:rPr>
                <w:rFonts w:ascii="Calibri" w:hAnsi="Calibri"/>
                <w:color w:val="000000"/>
                <w:szCs w:val="22"/>
              </w:rPr>
            </w:pPr>
            <w:r>
              <w:rPr>
                <w:rFonts w:ascii="Calibri" w:hAnsi="Calibri"/>
                <w:color w:val="000000"/>
                <w:szCs w:val="22"/>
              </w:rPr>
              <w:t>Nájomné zmluvy - bytové priestory - evidencia nájomných zmlúv bytových priestorov</w:t>
            </w:r>
          </w:p>
        </w:tc>
        <w:tc>
          <w:tcPr>
            <w:tcW w:w="3935" w:type="dxa"/>
          </w:tcPr>
          <w:p w:rsidR="002A1ECA" w:rsidRDefault="002A1ECA">
            <w:pPr>
              <w:rPr>
                <w:rFonts w:ascii="Calibri" w:hAnsi="Calibri"/>
                <w:color w:val="000000"/>
                <w:szCs w:val="22"/>
              </w:rPr>
            </w:pPr>
            <w:r>
              <w:rPr>
                <w:rFonts w:ascii="Calibri" w:hAnsi="Calibri"/>
                <w:color w:val="000000"/>
                <w:szCs w:val="22"/>
              </w:rPr>
              <w:t>Plnenie zákonných povinností (čl. 6 ods. 1 písm. c) GDPR)</w:t>
            </w:r>
          </w:p>
        </w:tc>
      </w:tr>
      <w:tr w:rsidR="002A1ECA" w:rsidRPr="00A71464" w:rsidTr="00D8255B">
        <w:tc>
          <w:tcPr>
            <w:tcW w:w="4927" w:type="dxa"/>
          </w:tcPr>
          <w:p w:rsidR="002A1ECA" w:rsidRDefault="002A1ECA">
            <w:pPr>
              <w:rPr>
                <w:rFonts w:ascii="Calibri" w:hAnsi="Calibri"/>
                <w:color w:val="000000"/>
                <w:szCs w:val="22"/>
              </w:rPr>
            </w:pPr>
            <w:r>
              <w:rPr>
                <w:rFonts w:ascii="Calibri" w:hAnsi="Calibri"/>
                <w:color w:val="000000"/>
                <w:szCs w:val="22"/>
              </w:rPr>
              <w:t>Nájomné zmluvy - nebytové priestory - evidencia nájomných zmlúv nebytových priestorov</w:t>
            </w:r>
          </w:p>
        </w:tc>
        <w:tc>
          <w:tcPr>
            <w:tcW w:w="3935" w:type="dxa"/>
          </w:tcPr>
          <w:p w:rsidR="002A1ECA" w:rsidRDefault="002A1ECA">
            <w:pPr>
              <w:rPr>
                <w:rFonts w:ascii="Calibri" w:hAnsi="Calibri"/>
                <w:color w:val="000000"/>
                <w:szCs w:val="22"/>
              </w:rPr>
            </w:pPr>
            <w:r>
              <w:rPr>
                <w:rFonts w:ascii="Calibri" w:hAnsi="Calibri"/>
                <w:color w:val="000000"/>
                <w:szCs w:val="22"/>
              </w:rPr>
              <w:t>Plnenie zákonných povinností (čl. 6 ods. 1 písm. c) GDPR)</w:t>
            </w:r>
          </w:p>
        </w:tc>
      </w:tr>
      <w:tr w:rsidR="002A1ECA" w:rsidRPr="00A71464" w:rsidTr="00D8255B">
        <w:tc>
          <w:tcPr>
            <w:tcW w:w="4927" w:type="dxa"/>
          </w:tcPr>
          <w:p w:rsidR="002A1ECA" w:rsidRDefault="002A1ECA">
            <w:pPr>
              <w:rPr>
                <w:rFonts w:ascii="Calibri" w:hAnsi="Calibri"/>
                <w:color w:val="000000"/>
                <w:szCs w:val="22"/>
              </w:rPr>
            </w:pPr>
            <w:r>
              <w:rPr>
                <w:rFonts w:ascii="Calibri" w:hAnsi="Calibri"/>
                <w:color w:val="000000"/>
                <w:szCs w:val="22"/>
              </w:rPr>
              <w:t>Oznamovanie protispoločenskej činnosti  - prešetrovanie podnetov podľa zákona č. 307/2014 Z. z. o niektorých opatreniach súvisiacich s oznamovaním protispoločenskej činnosti a o zmene a doplnení  niektorých zákonov</w:t>
            </w:r>
          </w:p>
        </w:tc>
        <w:tc>
          <w:tcPr>
            <w:tcW w:w="3935" w:type="dxa"/>
          </w:tcPr>
          <w:p w:rsidR="002A1ECA" w:rsidRDefault="002A1ECA">
            <w:pPr>
              <w:rPr>
                <w:rFonts w:ascii="Calibri" w:hAnsi="Calibri"/>
                <w:color w:val="000000"/>
                <w:szCs w:val="22"/>
              </w:rPr>
            </w:pPr>
            <w:r>
              <w:rPr>
                <w:rFonts w:ascii="Calibri" w:hAnsi="Calibri"/>
                <w:color w:val="000000"/>
                <w:szCs w:val="22"/>
              </w:rPr>
              <w:t>Plnenie zákonných povinností (čl. 6 ods. 1 písm. c) GDPR)</w:t>
            </w:r>
          </w:p>
        </w:tc>
      </w:tr>
      <w:tr w:rsidR="002A1ECA" w:rsidRPr="00A71464" w:rsidTr="00D8255B">
        <w:tc>
          <w:tcPr>
            <w:tcW w:w="4927" w:type="dxa"/>
          </w:tcPr>
          <w:p w:rsidR="002A1ECA" w:rsidRDefault="002A1ECA">
            <w:pPr>
              <w:rPr>
                <w:rFonts w:ascii="Calibri" w:hAnsi="Calibri"/>
                <w:color w:val="000000"/>
                <w:szCs w:val="22"/>
              </w:rPr>
            </w:pPr>
            <w:r>
              <w:rPr>
                <w:rFonts w:ascii="Calibri" w:hAnsi="Calibri"/>
                <w:color w:val="000000"/>
                <w:szCs w:val="22"/>
              </w:rPr>
              <w:t xml:space="preserve">Oznamovanie verejno-kultúrnych podujatí - vedenie evidencie zhromažďovania občanov </w:t>
            </w:r>
          </w:p>
        </w:tc>
        <w:tc>
          <w:tcPr>
            <w:tcW w:w="3935" w:type="dxa"/>
          </w:tcPr>
          <w:p w:rsidR="002A1ECA" w:rsidRDefault="002A1ECA">
            <w:pPr>
              <w:rPr>
                <w:rFonts w:ascii="Calibri" w:hAnsi="Calibri"/>
                <w:color w:val="000000"/>
                <w:szCs w:val="22"/>
              </w:rPr>
            </w:pPr>
            <w:r>
              <w:rPr>
                <w:rFonts w:ascii="Calibri" w:hAnsi="Calibri"/>
                <w:color w:val="000000"/>
                <w:szCs w:val="22"/>
              </w:rPr>
              <w:t>Plnenie zákonných povinností (čl. 6 ods. 1 písm. c) GDPR)</w:t>
            </w:r>
          </w:p>
        </w:tc>
      </w:tr>
      <w:tr w:rsidR="002A1ECA" w:rsidRPr="00A71464" w:rsidTr="00D8255B">
        <w:tc>
          <w:tcPr>
            <w:tcW w:w="4927" w:type="dxa"/>
          </w:tcPr>
          <w:p w:rsidR="002A1ECA" w:rsidRDefault="002A1ECA">
            <w:pPr>
              <w:rPr>
                <w:rFonts w:ascii="Calibri" w:hAnsi="Calibri"/>
                <w:color w:val="000000"/>
                <w:szCs w:val="22"/>
              </w:rPr>
            </w:pPr>
            <w:r>
              <w:rPr>
                <w:rFonts w:ascii="Calibri" w:hAnsi="Calibri"/>
                <w:color w:val="000000"/>
                <w:szCs w:val="22"/>
              </w:rPr>
              <w:t xml:space="preserve">Overovanie listín a podpisov - vedenie evidencie overených listín a podpisov </w:t>
            </w:r>
          </w:p>
        </w:tc>
        <w:tc>
          <w:tcPr>
            <w:tcW w:w="3935" w:type="dxa"/>
          </w:tcPr>
          <w:p w:rsidR="002A1ECA" w:rsidRDefault="002A1ECA">
            <w:pPr>
              <w:rPr>
                <w:rFonts w:ascii="Calibri" w:hAnsi="Calibri"/>
                <w:color w:val="000000"/>
                <w:szCs w:val="22"/>
              </w:rPr>
            </w:pPr>
            <w:r>
              <w:rPr>
                <w:rFonts w:ascii="Calibri" w:hAnsi="Calibri"/>
                <w:color w:val="000000"/>
                <w:szCs w:val="22"/>
              </w:rPr>
              <w:t>Plnenie zákonných povinností (čl. 6 ods. 1 písm. c) GDPR)</w:t>
            </w:r>
          </w:p>
        </w:tc>
      </w:tr>
      <w:tr w:rsidR="002A1ECA" w:rsidRPr="00A71464" w:rsidTr="00D8255B">
        <w:tc>
          <w:tcPr>
            <w:tcW w:w="4927" w:type="dxa"/>
          </w:tcPr>
          <w:p w:rsidR="002A1ECA" w:rsidRDefault="002A1ECA">
            <w:pPr>
              <w:rPr>
                <w:rFonts w:ascii="Calibri" w:hAnsi="Calibri"/>
                <w:color w:val="000000"/>
                <w:szCs w:val="22"/>
              </w:rPr>
            </w:pPr>
            <w:r>
              <w:rPr>
                <w:rFonts w:ascii="Calibri" w:hAnsi="Calibri"/>
                <w:color w:val="000000"/>
                <w:szCs w:val="22"/>
              </w:rPr>
              <w:t>Personalistika a mzdy - sociálna poisťovňa - odvody do sociálnej poisťovne</w:t>
            </w:r>
          </w:p>
        </w:tc>
        <w:tc>
          <w:tcPr>
            <w:tcW w:w="3935" w:type="dxa"/>
          </w:tcPr>
          <w:p w:rsidR="002A1ECA" w:rsidRDefault="002A1ECA">
            <w:pPr>
              <w:rPr>
                <w:rFonts w:ascii="Calibri" w:hAnsi="Calibri"/>
                <w:color w:val="000000"/>
                <w:szCs w:val="22"/>
              </w:rPr>
            </w:pPr>
            <w:r>
              <w:rPr>
                <w:rFonts w:ascii="Calibri" w:hAnsi="Calibri"/>
                <w:color w:val="000000"/>
                <w:szCs w:val="22"/>
              </w:rPr>
              <w:t>Plnenie zákonných povinností (čl. 6 ods. 1 písm. c) GDPR)</w:t>
            </w:r>
          </w:p>
        </w:tc>
      </w:tr>
      <w:tr w:rsidR="002A1ECA" w:rsidRPr="00A71464" w:rsidTr="00D8255B">
        <w:tc>
          <w:tcPr>
            <w:tcW w:w="4927" w:type="dxa"/>
          </w:tcPr>
          <w:p w:rsidR="002A1ECA" w:rsidRDefault="002A1ECA">
            <w:pPr>
              <w:rPr>
                <w:rFonts w:ascii="Calibri" w:hAnsi="Calibri"/>
                <w:color w:val="000000"/>
                <w:szCs w:val="22"/>
              </w:rPr>
            </w:pPr>
            <w:r>
              <w:rPr>
                <w:rFonts w:ascii="Calibri" w:hAnsi="Calibri"/>
                <w:color w:val="000000"/>
                <w:szCs w:val="22"/>
              </w:rPr>
              <w:t>Personalistika a mzdy - zdravotná poisťovňa - odvody do zdravotnej poisťovne</w:t>
            </w:r>
          </w:p>
        </w:tc>
        <w:tc>
          <w:tcPr>
            <w:tcW w:w="3935" w:type="dxa"/>
          </w:tcPr>
          <w:p w:rsidR="002A1ECA" w:rsidRDefault="002A1ECA">
            <w:pPr>
              <w:rPr>
                <w:rFonts w:ascii="Calibri" w:hAnsi="Calibri"/>
                <w:color w:val="000000"/>
                <w:szCs w:val="22"/>
              </w:rPr>
            </w:pPr>
            <w:r>
              <w:rPr>
                <w:rFonts w:ascii="Calibri" w:hAnsi="Calibri"/>
                <w:color w:val="000000"/>
                <w:szCs w:val="22"/>
              </w:rPr>
              <w:t>Plnenie zákonných povinností (čl. 6 ods. 1 písm. c) GDPR)</w:t>
            </w:r>
          </w:p>
        </w:tc>
      </w:tr>
      <w:tr w:rsidR="002A1ECA" w:rsidRPr="00A71464" w:rsidTr="00D8255B">
        <w:tc>
          <w:tcPr>
            <w:tcW w:w="4927" w:type="dxa"/>
          </w:tcPr>
          <w:p w:rsidR="002A1ECA" w:rsidRDefault="002A1ECA">
            <w:pPr>
              <w:rPr>
                <w:rFonts w:ascii="Calibri" w:hAnsi="Calibri"/>
                <w:color w:val="000000"/>
                <w:szCs w:val="22"/>
              </w:rPr>
            </w:pPr>
            <w:r>
              <w:rPr>
                <w:rFonts w:ascii="Calibri" w:hAnsi="Calibri"/>
                <w:color w:val="000000"/>
                <w:szCs w:val="22"/>
              </w:rPr>
              <w:t>Personalistika a mzdy - daň - plnenie povinnosti zákona č. 595/2003 Z. z. o dani z príjmov v znení neskorších predpisov</w:t>
            </w:r>
          </w:p>
        </w:tc>
        <w:tc>
          <w:tcPr>
            <w:tcW w:w="3935" w:type="dxa"/>
          </w:tcPr>
          <w:p w:rsidR="002A1ECA" w:rsidRDefault="002A1ECA">
            <w:pPr>
              <w:rPr>
                <w:rFonts w:ascii="Calibri" w:hAnsi="Calibri"/>
                <w:color w:val="000000"/>
                <w:szCs w:val="22"/>
              </w:rPr>
            </w:pPr>
            <w:r>
              <w:rPr>
                <w:rFonts w:ascii="Calibri" w:hAnsi="Calibri"/>
                <w:color w:val="000000"/>
                <w:szCs w:val="22"/>
              </w:rPr>
              <w:t>Plnenie zákonných povinností (čl. 6 ods. 1 písm. c) GDPR)</w:t>
            </w:r>
          </w:p>
        </w:tc>
      </w:tr>
      <w:tr w:rsidR="002A1ECA" w:rsidRPr="00A71464" w:rsidTr="00D8255B">
        <w:tc>
          <w:tcPr>
            <w:tcW w:w="4927" w:type="dxa"/>
          </w:tcPr>
          <w:p w:rsidR="002A1ECA" w:rsidRDefault="002A1ECA">
            <w:pPr>
              <w:rPr>
                <w:rFonts w:ascii="Calibri" w:hAnsi="Calibri"/>
                <w:color w:val="000000"/>
                <w:szCs w:val="22"/>
              </w:rPr>
            </w:pPr>
            <w:r>
              <w:rPr>
                <w:rFonts w:ascii="Calibri" w:hAnsi="Calibri"/>
                <w:color w:val="000000"/>
                <w:szCs w:val="22"/>
              </w:rPr>
              <w:t>Personalistika a mzdy - BOZP  - evidencia BOZP a PO zamestnancov, evidencia úrazov zamestnancov</w:t>
            </w:r>
          </w:p>
        </w:tc>
        <w:tc>
          <w:tcPr>
            <w:tcW w:w="3935" w:type="dxa"/>
          </w:tcPr>
          <w:p w:rsidR="002A1ECA" w:rsidRDefault="002A1ECA">
            <w:pPr>
              <w:rPr>
                <w:rFonts w:ascii="Calibri" w:hAnsi="Calibri"/>
                <w:color w:val="000000"/>
                <w:szCs w:val="22"/>
              </w:rPr>
            </w:pPr>
            <w:r>
              <w:rPr>
                <w:rFonts w:ascii="Calibri" w:hAnsi="Calibri"/>
                <w:color w:val="000000"/>
                <w:szCs w:val="22"/>
              </w:rPr>
              <w:t>Plnenie zákonných povinností (čl. 6 ods. 1 písm. c) GDPR)</w:t>
            </w:r>
          </w:p>
        </w:tc>
      </w:tr>
      <w:tr w:rsidR="002A1ECA" w:rsidRPr="00A71464" w:rsidTr="00D8255B">
        <w:tc>
          <w:tcPr>
            <w:tcW w:w="4927" w:type="dxa"/>
          </w:tcPr>
          <w:p w:rsidR="002A1ECA" w:rsidRDefault="002A1ECA">
            <w:pPr>
              <w:rPr>
                <w:rFonts w:ascii="Calibri" w:hAnsi="Calibri"/>
                <w:color w:val="000000"/>
                <w:szCs w:val="22"/>
              </w:rPr>
            </w:pPr>
            <w:r>
              <w:rPr>
                <w:rFonts w:ascii="Calibri" w:hAnsi="Calibri"/>
                <w:color w:val="000000"/>
                <w:szCs w:val="22"/>
              </w:rPr>
              <w:t>Personalistika a mzdy - ostatné - plnenie povinností zamestnávateľa súvisiacich s pracovným pomerom, obdobným vzťahom (napr. na základe dohôd o prácach vykonávaných mimo pracovného pomeru) vrátane predzmluvných vzťahov</w:t>
            </w:r>
          </w:p>
        </w:tc>
        <w:tc>
          <w:tcPr>
            <w:tcW w:w="3935" w:type="dxa"/>
          </w:tcPr>
          <w:p w:rsidR="002A1ECA" w:rsidRDefault="002A1ECA">
            <w:pPr>
              <w:rPr>
                <w:rFonts w:ascii="Calibri" w:hAnsi="Calibri"/>
                <w:color w:val="000000"/>
                <w:szCs w:val="22"/>
              </w:rPr>
            </w:pPr>
            <w:r>
              <w:rPr>
                <w:rFonts w:ascii="Calibri" w:hAnsi="Calibri"/>
                <w:color w:val="000000"/>
                <w:szCs w:val="22"/>
              </w:rPr>
              <w:t>Plnenie zákonných povinností (čl. 6 ods. 1 písm. c) GDPR)</w:t>
            </w:r>
          </w:p>
        </w:tc>
      </w:tr>
      <w:tr w:rsidR="002A1ECA" w:rsidRPr="00A71464" w:rsidTr="00D8255B">
        <w:tc>
          <w:tcPr>
            <w:tcW w:w="4927" w:type="dxa"/>
          </w:tcPr>
          <w:p w:rsidR="002A1ECA" w:rsidRDefault="002A1ECA">
            <w:pPr>
              <w:rPr>
                <w:rFonts w:ascii="Calibri" w:hAnsi="Calibri"/>
                <w:color w:val="000000"/>
                <w:szCs w:val="22"/>
              </w:rPr>
            </w:pPr>
            <w:r>
              <w:rPr>
                <w:rFonts w:ascii="Calibri" w:hAnsi="Calibri"/>
                <w:color w:val="000000"/>
                <w:szCs w:val="22"/>
              </w:rPr>
              <w:t xml:space="preserve">Petície a sťažnosti  - vybavovanie sťažností podľa zákona č. 9/2010 Z. z. </w:t>
            </w:r>
            <w:r>
              <w:rPr>
                <w:rFonts w:ascii="Calibri" w:hAnsi="Calibri"/>
                <w:color w:val="000000"/>
                <w:szCs w:val="22"/>
              </w:rPr>
              <w:br/>
              <w:t>o sťažnostiach v znení zákona č. 289/2012 Z. z. a riadenie petícií podľa zákona č. 85/1990 Zb. o petičnom práve v znení zákona č. 29/2015 Z. z.</w:t>
            </w:r>
          </w:p>
        </w:tc>
        <w:tc>
          <w:tcPr>
            <w:tcW w:w="3935" w:type="dxa"/>
          </w:tcPr>
          <w:p w:rsidR="002A1ECA" w:rsidRDefault="002A1ECA">
            <w:pPr>
              <w:rPr>
                <w:rFonts w:ascii="Calibri" w:hAnsi="Calibri"/>
                <w:color w:val="000000"/>
                <w:szCs w:val="22"/>
              </w:rPr>
            </w:pPr>
            <w:r>
              <w:rPr>
                <w:rFonts w:ascii="Calibri" w:hAnsi="Calibri"/>
                <w:color w:val="000000"/>
                <w:szCs w:val="22"/>
              </w:rPr>
              <w:t>Plnenie zákonných povinností (čl. 6 ods. 1 písm. c) GDPR)</w:t>
            </w:r>
          </w:p>
        </w:tc>
      </w:tr>
      <w:tr w:rsidR="002A1ECA" w:rsidRPr="00A71464" w:rsidTr="00D8255B">
        <w:tc>
          <w:tcPr>
            <w:tcW w:w="4927" w:type="dxa"/>
          </w:tcPr>
          <w:p w:rsidR="002A1ECA" w:rsidRDefault="002A1ECA">
            <w:pPr>
              <w:rPr>
                <w:rFonts w:ascii="Calibri" w:hAnsi="Calibri"/>
                <w:color w:val="000000"/>
                <w:szCs w:val="22"/>
              </w:rPr>
            </w:pPr>
            <w:r>
              <w:rPr>
                <w:rFonts w:ascii="Calibri" w:hAnsi="Calibri"/>
                <w:color w:val="000000"/>
                <w:szCs w:val="22"/>
              </w:rPr>
              <w:t xml:space="preserve">Pokladňa  - evidencia hotovostných príjmov a výdavkov </w:t>
            </w:r>
          </w:p>
        </w:tc>
        <w:tc>
          <w:tcPr>
            <w:tcW w:w="3935" w:type="dxa"/>
          </w:tcPr>
          <w:p w:rsidR="002A1ECA" w:rsidRDefault="002A1ECA">
            <w:pPr>
              <w:rPr>
                <w:rFonts w:ascii="Calibri" w:hAnsi="Calibri"/>
                <w:color w:val="000000"/>
                <w:szCs w:val="22"/>
              </w:rPr>
            </w:pPr>
            <w:r>
              <w:rPr>
                <w:rFonts w:ascii="Calibri" w:hAnsi="Calibri"/>
                <w:color w:val="000000"/>
                <w:szCs w:val="22"/>
              </w:rPr>
              <w:t>Plnenie zákonných povinností (čl. 6 ods. 1 písm. c) GDPR)</w:t>
            </w:r>
          </w:p>
        </w:tc>
      </w:tr>
      <w:tr w:rsidR="002A1ECA" w:rsidRPr="00A71464" w:rsidTr="00D8255B">
        <w:tc>
          <w:tcPr>
            <w:tcW w:w="4927" w:type="dxa"/>
          </w:tcPr>
          <w:p w:rsidR="002A1ECA" w:rsidRDefault="002A1ECA">
            <w:pPr>
              <w:rPr>
                <w:rFonts w:ascii="Calibri" w:hAnsi="Calibri"/>
                <w:color w:val="000000"/>
                <w:szCs w:val="22"/>
              </w:rPr>
            </w:pPr>
            <w:r>
              <w:rPr>
                <w:rFonts w:ascii="Calibri" w:hAnsi="Calibri"/>
                <w:color w:val="000000"/>
                <w:szCs w:val="22"/>
              </w:rPr>
              <w:t xml:space="preserve">Prezentácia obce / mesta - propagácia činností a aktivít obce/mesta na web stránkach </w:t>
            </w:r>
          </w:p>
        </w:tc>
        <w:tc>
          <w:tcPr>
            <w:tcW w:w="3935" w:type="dxa"/>
          </w:tcPr>
          <w:p w:rsidR="002A1ECA" w:rsidRDefault="002A1ECA">
            <w:pPr>
              <w:rPr>
                <w:rFonts w:ascii="Calibri" w:hAnsi="Calibri"/>
                <w:color w:val="000000"/>
                <w:szCs w:val="22"/>
              </w:rPr>
            </w:pPr>
            <w:r>
              <w:rPr>
                <w:rFonts w:ascii="Calibri" w:hAnsi="Calibri"/>
                <w:color w:val="000000"/>
                <w:szCs w:val="22"/>
              </w:rPr>
              <w:t>čl. 6 ods. 1 písm. f) Nariadenia GDPR (oprávnený záujem prevádzkovateľa)</w:t>
            </w:r>
          </w:p>
        </w:tc>
      </w:tr>
      <w:tr w:rsidR="002A1ECA" w:rsidRPr="00A71464" w:rsidTr="00D8255B">
        <w:tc>
          <w:tcPr>
            <w:tcW w:w="4927" w:type="dxa"/>
          </w:tcPr>
          <w:p w:rsidR="002A1ECA" w:rsidRDefault="002A1ECA">
            <w:pPr>
              <w:rPr>
                <w:rFonts w:ascii="Calibri" w:hAnsi="Calibri"/>
                <w:color w:val="000000"/>
                <w:szCs w:val="22"/>
              </w:rPr>
            </w:pPr>
            <w:r>
              <w:rPr>
                <w:rFonts w:ascii="Calibri" w:hAnsi="Calibri"/>
                <w:color w:val="000000"/>
                <w:szCs w:val="22"/>
              </w:rPr>
              <w:t xml:space="preserve">Stavebné konanie - plnenie povinností - Zákon č. 50/1976 o územnom plánovaní a stavebnom poriadku (stavebný zákon), Zákon č. 135/1961 o pozemných komunikáciách (cestný zákon), </w:t>
            </w:r>
            <w:proofErr w:type="spellStart"/>
            <w:r>
              <w:rPr>
                <w:rFonts w:ascii="Calibri" w:hAnsi="Calibri"/>
                <w:color w:val="000000"/>
                <w:szCs w:val="22"/>
              </w:rPr>
              <w:t>rozkopávkové</w:t>
            </w:r>
            <w:proofErr w:type="spellEnd"/>
            <w:r>
              <w:rPr>
                <w:rFonts w:ascii="Calibri" w:hAnsi="Calibri"/>
                <w:color w:val="000000"/>
                <w:szCs w:val="22"/>
              </w:rPr>
              <w:t xml:space="preserve"> povolenia, povolenia na vjazd </w:t>
            </w:r>
          </w:p>
        </w:tc>
        <w:tc>
          <w:tcPr>
            <w:tcW w:w="3935" w:type="dxa"/>
          </w:tcPr>
          <w:p w:rsidR="002A1ECA" w:rsidRDefault="002A1ECA">
            <w:pPr>
              <w:rPr>
                <w:rFonts w:ascii="Calibri" w:hAnsi="Calibri"/>
                <w:color w:val="000000"/>
                <w:szCs w:val="22"/>
              </w:rPr>
            </w:pPr>
            <w:r>
              <w:rPr>
                <w:rFonts w:ascii="Calibri" w:hAnsi="Calibri"/>
                <w:color w:val="000000"/>
                <w:szCs w:val="22"/>
              </w:rPr>
              <w:t>Plnenie zákonných povinností (čl. 6 ods. 1 písm. c) GDPR)</w:t>
            </w:r>
          </w:p>
        </w:tc>
      </w:tr>
      <w:tr w:rsidR="002A1ECA" w:rsidRPr="00A71464" w:rsidTr="00D8255B">
        <w:tc>
          <w:tcPr>
            <w:tcW w:w="4927" w:type="dxa"/>
          </w:tcPr>
          <w:p w:rsidR="002A1ECA" w:rsidRDefault="002A1ECA">
            <w:pPr>
              <w:rPr>
                <w:rFonts w:ascii="Calibri" w:hAnsi="Calibri"/>
                <w:color w:val="000000"/>
                <w:szCs w:val="22"/>
              </w:rPr>
            </w:pPr>
            <w:r>
              <w:rPr>
                <w:rFonts w:ascii="Calibri" w:hAnsi="Calibri"/>
                <w:color w:val="000000"/>
                <w:szCs w:val="22"/>
              </w:rPr>
              <w:t xml:space="preserve">Účtovníctvo  - spracovanie účtovných dokladov </w:t>
            </w:r>
          </w:p>
        </w:tc>
        <w:tc>
          <w:tcPr>
            <w:tcW w:w="3935" w:type="dxa"/>
          </w:tcPr>
          <w:p w:rsidR="002A1ECA" w:rsidRDefault="002A1ECA">
            <w:pPr>
              <w:rPr>
                <w:rFonts w:ascii="Calibri" w:hAnsi="Calibri"/>
                <w:color w:val="000000"/>
                <w:szCs w:val="22"/>
              </w:rPr>
            </w:pPr>
            <w:r>
              <w:rPr>
                <w:rFonts w:ascii="Calibri" w:hAnsi="Calibri"/>
                <w:color w:val="000000"/>
                <w:szCs w:val="22"/>
              </w:rPr>
              <w:t>Plnenie zákonných povinností (čl. 6 ods. 1 písm. c) GDPR)</w:t>
            </w:r>
          </w:p>
        </w:tc>
      </w:tr>
      <w:tr w:rsidR="002A1ECA" w:rsidRPr="00A71464" w:rsidTr="00D8255B">
        <w:tc>
          <w:tcPr>
            <w:tcW w:w="4927" w:type="dxa"/>
          </w:tcPr>
          <w:p w:rsidR="002A1ECA" w:rsidRDefault="002A1ECA">
            <w:pPr>
              <w:rPr>
                <w:rFonts w:ascii="Calibri" w:hAnsi="Calibri"/>
                <w:color w:val="000000"/>
                <w:szCs w:val="22"/>
              </w:rPr>
            </w:pPr>
            <w:r>
              <w:rPr>
                <w:rFonts w:ascii="Calibri" w:hAnsi="Calibri"/>
                <w:color w:val="000000"/>
                <w:szCs w:val="22"/>
              </w:rPr>
              <w:t>Verejné obstarávanie - agenda verejného obstarávania – evidencia overovacích listín podpisov, evidencia splnomocnení, evidencia zamestnancov dodávateľov</w:t>
            </w:r>
          </w:p>
        </w:tc>
        <w:tc>
          <w:tcPr>
            <w:tcW w:w="3935" w:type="dxa"/>
          </w:tcPr>
          <w:p w:rsidR="002A1ECA" w:rsidRDefault="002A1ECA">
            <w:pPr>
              <w:rPr>
                <w:rFonts w:ascii="Calibri" w:hAnsi="Calibri"/>
                <w:color w:val="000000"/>
                <w:szCs w:val="22"/>
              </w:rPr>
            </w:pPr>
            <w:r>
              <w:rPr>
                <w:rFonts w:ascii="Calibri" w:hAnsi="Calibri"/>
                <w:color w:val="000000"/>
                <w:szCs w:val="22"/>
              </w:rPr>
              <w:t>Plnenie zákonných povinností (čl. 6 ods. 1 písm. c) GDPR)</w:t>
            </w:r>
          </w:p>
        </w:tc>
      </w:tr>
      <w:tr w:rsidR="002A1ECA" w:rsidRPr="00A71464" w:rsidTr="00D8255B">
        <w:tc>
          <w:tcPr>
            <w:tcW w:w="4927" w:type="dxa"/>
          </w:tcPr>
          <w:p w:rsidR="002A1ECA" w:rsidRDefault="002A1ECA">
            <w:pPr>
              <w:rPr>
                <w:rFonts w:ascii="Calibri" w:hAnsi="Calibri"/>
                <w:color w:val="000000"/>
                <w:szCs w:val="22"/>
              </w:rPr>
            </w:pPr>
            <w:r>
              <w:rPr>
                <w:rFonts w:ascii="Calibri" w:hAnsi="Calibri"/>
                <w:color w:val="000000"/>
                <w:szCs w:val="22"/>
              </w:rPr>
              <w:t xml:space="preserve">Voľby  - evidencia a vyhotovenie voličských zoznamov, organizovanie volieb, volebných komisií  </w:t>
            </w:r>
          </w:p>
        </w:tc>
        <w:tc>
          <w:tcPr>
            <w:tcW w:w="3935" w:type="dxa"/>
          </w:tcPr>
          <w:p w:rsidR="002A1ECA" w:rsidRDefault="002A1ECA">
            <w:pPr>
              <w:rPr>
                <w:rFonts w:ascii="Calibri" w:hAnsi="Calibri"/>
                <w:color w:val="000000"/>
                <w:szCs w:val="22"/>
              </w:rPr>
            </w:pPr>
            <w:r>
              <w:rPr>
                <w:rFonts w:ascii="Calibri" w:hAnsi="Calibri"/>
                <w:color w:val="000000"/>
                <w:szCs w:val="22"/>
              </w:rPr>
              <w:t>Plnenie zákonných povinností (čl. 6 ods. 1 písm. c) GDPR)</w:t>
            </w:r>
          </w:p>
        </w:tc>
      </w:tr>
      <w:tr w:rsidR="002A1ECA" w:rsidRPr="00A71464" w:rsidTr="00D8255B">
        <w:tc>
          <w:tcPr>
            <w:tcW w:w="4927" w:type="dxa"/>
          </w:tcPr>
          <w:p w:rsidR="002A1ECA" w:rsidRDefault="002A1ECA">
            <w:pPr>
              <w:rPr>
                <w:rFonts w:ascii="Calibri" w:hAnsi="Calibri"/>
                <w:color w:val="000000"/>
                <w:szCs w:val="22"/>
              </w:rPr>
            </w:pPr>
            <w:r>
              <w:rPr>
                <w:rFonts w:ascii="Calibri" w:hAnsi="Calibri"/>
                <w:color w:val="000000"/>
                <w:szCs w:val="22"/>
              </w:rPr>
              <w:t>Zamestnanci dodávateľov  - plnenie povinnosti vyplývajúcich zo zákona č. 82/2005 Z. z. o nelegálnej práci a nelegálnom zamestnávaní a o zmene a doplnení niektorých v znení neskorších predpisov</w:t>
            </w:r>
          </w:p>
        </w:tc>
        <w:tc>
          <w:tcPr>
            <w:tcW w:w="3935" w:type="dxa"/>
          </w:tcPr>
          <w:p w:rsidR="002A1ECA" w:rsidRDefault="002A1ECA">
            <w:pPr>
              <w:rPr>
                <w:rFonts w:ascii="Calibri" w:hAnsi="Calibri"/>
                <w:color w:val="000000"/>
                <w:szCs w:val="22"/>
              </w:rPr>
            </w:pPr>
            <w:r>
              <w:rPr>
                <w:rFonts w:ascii="Calibri" w:hAnsi="Calibri"/>
                <w:color w:val="000000"/>
                <w:szCs w:val="22"/>
              </w:rPr>
              <w:t>Plnenie zákonných povinností (čl. 6 ods. 1 písm. c) GDPR)</w:t>
            </w:r>
          </w:p>
        </w:tc>
      </w:tr>
      <w:tr w:rsidR="002A1ECA" w:rsidRPr="00A71464" w:rsidTr="00D8255B">
        <w:tc>
          <w:tcPr>
            <w:tcW w:w="4927" w:type="dxa"/>
          </w:tcPr>
          <w:p w:rsidR="002A1ECA" w:rsidRDefault="002A1ECA">
            <w:pPr>
              <w:rPr>
                <w:rFonts w:ascii="Calibri" w:hAnsi="Calibri"/>
                <w:color w:val="000000"/>
                <w:szCs w:val="22"/>
              </w:rPr>
            </w:pPr>
            <w:r>
              <w:rPr>
                <w:rFonts w:ascii="Calibri" w:hAnsi="Calibri"/>
                <w:color w:val="000000"/>
                <w:szCs w:val="22"/>
              </w:rPr>
              <w:t xml:space="preserve">Žiadosti podľa </w:t>
            </w:r>
            <w:proofErr w:type="spellStart"/>
            <w:r>
              <w:rPr>
                <w:rFonts w:ascii="Calibri" w:hAnsi="Calibri"/>
                <w:color w:val="000000"/>
                <w:szCs w:val="22"/>
              </w:rPr>
              <w:t>info</w:t>
            </w:r>
            <w:proofErr w:type="spellEnd"/>
            <w:r>
              <w:rPr>
                <w:rFonts w:ascii="Calibri" w:hAnsi="Calibri"/>
                <w:color w:val="000000"/>
                <w:szCs w:val="22"/>
              </w:rPr>
              <w:t xml:space="preserve"> zákona  - vybavovanie žiadostí o sprístupnenie informácií</w:t>
            </w:r>
          </w:p>
        </w:tc>
        <w:tc>
          <w:tcPr>
            <w:tcW w:w="3935" w:type="dxa"/>
          </w:tcPr>
          <w:p w:rsidR="002A1ECA" w:rsidRDefault="002A1ECA">
            <w:pPr>
              <w:rPr>
                <w:rFonts w:ascii="Calibri" w:hAnsi="Calibri"/>
                <w:color w:val="000000"/>
                <w:szCs w:val="22"/>
              </w:rPr>
            </w:pPr>
            <w:r>
              <w:rPr>
                <w:rFonts w:ascii="Calibri" w:hAnsi="Calibri"/>
                <w:color w:val="000000"/>
                <w:szCs w:val="22"/>
              </w:rPr>
              <w:t>Plnenie zákonných povinností (čl. 6 ods. 1 písm. c) GDPR)</w:t>
            </w:r>
          </w:p>
        </w:tc>
      </w:tr>
      <w:tr w:rsidR="002A1ECA" w:rsidRPr="00A71464" w:rsidTr="00D8255B">
        <w:tc>
          <w:tcPr>
            <w:tcW w:w="4927" w:type="dxa"/>
          </w:tcPr>
          <w:p w:rsidR="002A1ECA" w:rsidRDefault="002A1ECA">
            <w:pPr>
              <w:rPr>
                <w:rFonts w:ascii="Calibri" w:hAnsi="Calibri"/>
                <w:color w:val="000000"/>
                <w:szCs w:val="22"/>
              </w:rPr>
            </w:pPr>
            <w:r>
              <w:rPr>
                <w:rFonts w:ascii="Calibri" w:hAnsi="Calibri"/>
                <w:color w:val="000000"/>
                <w:szCs w:val="22"/>
              </w:rPr>
              <w:t xml:space="preserve">Životné prostredie  - spracovanie súhlasov malých zdrojov znečistenia, evidencia množstva odpadov, evidencia povolení na odber podzemných vôd pre domové studne, evidencia rybárskych lístkov   </w:t>
            </w:r>
          </w:p>
        </w:tc>
        <w:tc>
          <w:tcPr>
            <w:tcW w:w="3935" w:type="dxa"/>
          </w:tcPr>
          <w:p w:rsidR="002A1ECA" w:rsidRDefault="002A1ECA">
            <w:pPr>
              <w:rPr>
                <w:rFonts w:ascii="Calibri" w:hAnsi="Calibri"/>
                <w:color w:val="000000"/>
                <w:szCs w:val="22"/>
              </w:rPr>
            </w:pPr>
            <w:r>
              <w:rPr>
                <w:rFonts w:ascii="Calibri" w:hAnsi="Calibri"/>
                <w:color w:val="000000"/>
                <w:szCs w:val="22"/>
              </w:rPr>
              <w:t>Plnenie zákonných povinností (čl. 6 ods. 1 písm. c) GDPR)</w:t>
            </w:r>
          </w:p>
        </w:tc>
      </w:tr>
    </w:tbl>
    <w:p w:rsidR="00A90D0F" w:rsidRPr="00CA6E14" w:rsidRDefault="00A90D0F" w:rsidP="00CA6E14">
      <w:pPr>
        <w:pStyle w:val="Odsekzoznamu"/>
        <w:numPr>
          <w:ilvl w:val="0"/>
          <w:numId w:val="1"/>
        </w:numPr>
        <w:spacing w:before="100" w:beforeAutospacing="1" w:after="100" w:afterAutospacing="1"/>
        <w:ind w:left="426" w:right="-567" w:hanging="426"/>
        <w:jc w:val="both"/>
        <w:rPr>
          <w:rFonts w:asciiTheme="minorHAnsi" w:hAnsiTheme="minorHAnsi"/>
          <w:sz w:val="22"/>
          <w:szCs w:val="22"/>
        </w:rPr>
      </w:pPr>
      <w:r w:rsidRPr="00CA6E14">
        <w:rPr>
          <w:rFonts w:asciiTheme="minorHAnsi" w:hAnsiTheme="minorHAnsi"/>
          <w:b/>
          <w:i/>
          <w:sz w:val="22"/>
          <w:szCs w:val="22"/>
        </w:rPr>
        <w:t>Doba uchovávania osobných údajov</w:t>
      </w:r>
      <w:r w:rsidRPr="00CA6E14">
        <w:rPr>
          <w:rFonts w:asciiTheme="minorHAnsi" w:hAnsiTheme="minorHAnsi"/>
          <w:sz w:val="22"/>
          <w:szCs w:val="22"/>
        </w:rPr>
        <w:t xml:space="preserve"> – Vaše osobné údaje sú spracúvané najviac dovtedy, kým je to potrebné na účely, na ktoré sa osobné údaje spracúvajú. Vaše </w:t>
      </w:r>
      <w:r w:rsidRPr="00CA6E14">
        <w:rPr>
          <w:rFonts w:asciiTheme="minorHAnsi" w:hAnsiTheme="minorHAnsi"/>
          <w:spacing w:val="1"/>
          <w:sz w:val="22"/>
          <w:szCs w:val="22"/>
        </w:rPr>
        <w:t xml:space="preserve">osobné </w:t>
      </w:r>
      <w:r w:rsidRPr="00CA6E14">
        <w:rPr>
          <w:rFonts w:asciiTheme="minorHAnsi" w:hAnsiTheme="minorHAnsi"/>
          <w:sz w:val="22"/>
          <w:szCs w:val="22"/>
        </w:rPr>
        <w:t>údaje najčastejšie prestávame spracúvať</w:t>
      </w:r>
      <w:r w:rsidRPr="00CA6E14">
        <w:rPr>
          <w:rFonts w:asciiTheme="minorHAnsi" w:hAnsiTheme="minorHAnsi"/>
          <w:spacing w:val="-3"/>
          <w:sz w:val="22"/>
          <w:szCs w:val="22"/>
        </w:rPr>
        <w:t xml:space="preserve"> </w:t>
      </w:r>
      <w:r w:rsidRPr="00CA6E14">
        <w:rPr>
          <w:rFonts w:asciiTheme="minorHAnsi" w:hAnsiTheme="minorHAnsi"/>
          <w:sz w:val="22"/>
          <w:szCs w:val="22"/>
        </w:rPr>
        <w:t>po:</w:t>
      </w:r>
    </w:p>
    <w:p w:rsidR="00A90D0F" w:rsidRPr="00CA6E14" w:rsidRDefault="00A90D0F" w:rsidP="00FD6EF2">
      <w:pPr>
        <w:pStyle w:val="Odsekzoznamu"/>
        <w:numPr>
          <w:ilvl w:val="0"/>
          <w:numId w:val="4"/>
        </w:numPr>
        <w:tabs>
          <w:tab w:val="left" w:pos="821"/>
          <w:tab w:val="left" w:pos="822"/>
        </w:tabs>
        <w:autoSpaceDE w:val="0"/>
        <w:autoSpaceDN w:val="0"/>
        <w:spacing w:before="120"/>
        <w:ind w:right="-567" w:hanging="709"/>
        <w:contextualSpacing w:val="0"/>
        <w:jc w:val="both"/>
        <w:rPr>
          <w:rFonts w:asciiTheme="minorHAnsi" w:hAnsiTheme="minorHAnsi"/>
          <w:sz w:val="22"/>
          <w:szCs w:val="22"/>
        </w:rPr>
      </w:pPr>
      <w:r w:rsidRPr="00CA6E14">
        <w:rPr>
          <w:rFonts w:asciiTheme="minorHAnsi" w:hAnsiTheme="minorHAnsi"/>
          <w:sz w:val="22"/>
          <w:szCs w:val="22"/>
        </w:rPr>
        <w:t>uplynutí úložných lehôt stanovených registratúrnym plánom pre registratúrne záznamy obsahujúce Vaše osobné údaje a po schválení vyraďovacieho</w:t>
      </w:r>
      <w:r w:rsidRPr="00CA6E14">
        <w:rPr>
          <w:rFonts w:asciiTheme="minorHAnsi" w:hAnsiTheme="minorHAnsi"/>
          <w:spacing w:val="-2"/>
          <w:sz w:val="22"/>
          <w:szCs w:val="22"/>
        </w:rPr>
        <w:t xml:space="preserve"> </w:t>
      </w:r>
      <w:r w:rsidRPr="00CA6E14">
        <w:rPr>
          <w:rFonts w:asciiTheme="minorHAnsi" w:hAnsiTheme="minorHAnsi"/>
          <w:sz w:val="22"/>
          <w:szCs w:val="22"/>
        </w:rPr>
        <w:t>konania;</w:t>
      </w:r>
    </w:p>
    <w:p w:rsidR="00A90D0F" w:rsidRPr="00CA6E14" w:rsidRDefault="00A90D0F" w:rsidP="00FD6EF2">
      <w:pPr>
        <w:pStyle w:val="Odsekzoznamu"/>
        <w:numPr>
          <w:ilvl w:val="0"/>
          <w:numId w:val="4"/>
        </w:numPr>
        <w:tabs>
          <w:tab w:val="left" w:pos="821"/>
          <w:tab w:val="left" w:pos="822"/>
        </w:tabs>
        <w:autoSpaceDE w:val="0"/>
        <w:autoSpaceDN w:val="0"/>
        <w:spacing w:before="120"/>
        <w:ind w:right="-567" w:hanging="709"/>
        <w:contextualSpacing w:val="0"/>
        <w:jc w:val="both"/>
        <w:rPr>
          <w:rFonts w:asciiTheme="minorHAnsi" w:hAnsiTheme="minorHAnsi"/>
          <w:sz w:val="22"/>
          <w:szCs w:val="22"/>
        </w:rPr>
      </w:pPr>
      <w:r w:rsidRPr="00CA6E14">
        <w:rPr>
          <w:rFonts w:asciiTheme="minorHAnsi" w:hAnsiTheme="minorHAnsi"/>
          <w:sz w:val="22"/>
          <w:szCs w:val="22"/>
        </w:rPr>
        <w:t>uplynutí</w:t>
      </w:r>
      <w:r w:rsidRPr="00CA6E14">
        <w:rPr>
          <w:rFonts w:asciiTheme="minorHAnsi" w:hAnsiTheme="minorHAnsi"/>
          <w:spacing w:val="-13"/>
          <w:sz w:val="22"/>
          <w:szCs w:val="22"/>
        </w:rPr>
        <w:t xml:space="preserve"> </w:t>
      </w:r>
      <w:r w:rsidRPr="00CA6E14">
        <w:rPr>
          <w:rFonts w:asciiTheme="minorHAnsi" w:hAnsiTheme="minorHAnsi"/>
          <w:sz w:val="22"/>
          <w:szCs w:val="22"/>
        </w:rPr>
        <w:t>maximálnej</w:t>
      </w:r>
      <w:r w:rsidRPr="00CA6E14">
        <w:rPr>
          <w:rFonts w:asciiTheme="minorHAnsi" w:hAnsiTheme="minorHAnsi"/>
          <w:spacing w:val="-14"/>
          <w:sz w:val="22"/>
          <w:szCs w:val="22"/>
        </w:rPr>
        <w:t xml:space="preserve"> </w:t>
      </w:r>
      <w:r w:rsidRPr="00CA6E14">
        <w:rPr>
          <w:rFonts w:asciiTheme="minorHAnsi" w:hAnsiTheme="minorHAnsi"/>
          <w:sz w:val="22"/>
          <w:szCs w:val="22"/>
        </w:rPr>
        <w:t>doby</w:t>
      </w:r>
      <w:r w:rsidRPr="00CA6E14">
        <w:rPr>
          <w:rFonts w:asciiTheme="minorHAnsi" w:hAnsiTheme="minorHAnsi"/>
          <w:spacing w:val="-13"/>
          <w:sz w:val="22"/>
          <w:szCs w:val="22"/>
        </w:rPr>
        <w:t xml:space="preserve"> </w:t>
      </w:r>
      <w:r w:rsidRPr="00CA6E14">
        <w:rPr>
          <w:rFonts w:asciiTheme="minorHAnsi" w:hAnsiTheme="minorHAnsi"/>
          <w:sz w:val="22"/>
          <w:szCs w:val="22"/>
        </w:rPr>
        <w:t>uchovávania</w:t>
      </w:r>
      <w:r w:rsidRPr="00CA6E14">
        <w:rPr>
          <w:rFonts w:asciiTheme="minorHAnsi" w:hAnsiTheme="minorHAnsi"/>
          <w:spacing w:val="-14"/>
          <w:sz w:val="22"/>
          <w:szCs w:val="22"/>
        </w:rPr>
        <w:t xml:space="preserve"> </w:t>
      </w:r>
      <w:r w:rsidRPr="00CA6E14">
        <w:rPr>
          <w:rFonts w:asciiTheme="minorHAnsi" w:hAnsiTheme="minorHAnsi"/>
          <w:sz w:val="22"/>
          <w:szCs w:val="22"/>
        </w:rPr>
        <w:t>Vašich</w:t>
      </w:r>
      <w:r w:rsidRPr="00CA6E14">
        <w:rPr>
          <w:rFonts w:asciiTheme="minorHAnsi" w:hAnsiTheme="minorHAnsi"/>
          <w:spacing w:val="-14"/>
          <w:sz w:val="22"/>
          <w:szCs w:val="22"/>
        </w:rPr>
        <w:t xml:space="preserve"> </w:t>
      </w:r>
      <w:r w:rsidRPr="00CA6E14">
        <w:rPr>
          <w:rFonts w:asciiTheme="minorHAnsi" w:hAnsiTheme="minorHAnsi"/>
          <w:sz w:val="22"/>
          <w:szCs w:val="22"/>
        </w:rPr>
        <w:t>osobných</w:t>
      </w:r>
      <w:r w:rsidRPr="00CA6E14">
        <w:rPr>
          <w:rFonts w:asciiTheme="minorHAnsi" w:hAnsiTheme="minorHAnsi"/>
          <w:spacing w:val="-11"/>
          <w:sz w:val="22"/>
          <w:szCs w:val="22"/>
        </w:rPr>
        <w:t xml:space="preserve"> </w:t>
      </w:r>
      <w:r w:rsidRPr="00CA6E14">
        <w:rPr>
          <w:rFonts w:asciiTheme="minorHAnsi" w:hAnsiTheme="minorHAnsi"/>
          <w:sz w:val="22"/>
          <w:szCs w:val="22"/>
        </w:rPr>
        <w:t>údajov</w:t>
      </w:r>
      <w:r w:rsidRPr="00CA6E14">
        <w:rPr>
          <w:rFonts w:asciiTheme="minorHAnsi" w:hAnsiTheme="minorHAnsi"/>
          <w:spacing w:val="-12"/>
          <w:sz w:val="22"/>
          <w:szCs w:val="22"/>
        </w:rPr>
        <w:t xml:space="preserve"> </w:t>
      </w:r>
      <w:r w:rsidRPr="00CA6E14">
        <w:rPr>
          <w:rFonts w:asciiTheme="minorHAnsi" w:hAnsiTheme="minorHAnsi"/>
          <w:sz w:val="22"/>
          <w:szCs w:val="22"/>
        </w:rPr>
        <w:t>spracúvaných</w:t>
      </w:r>
      <w:r w:rsidRPr="00CA6E14">
        <w:rPr>
          <w:rFonts w:asciiTheme="minorHAnsi" w:hAnsiTheme="minorHAnsi"/>
          <w:spacing w:val="-14"/>
          <w:sz w:val="22"/>
          <w:szCs w:val="22"/>
        </w:rPr>
        <w:t xml:space="preserve"> </w:t>
      </w:r>
      <w:r w:rsidRPr="00CA6E14">
        <w:rPr>
          <w:rFonts w:asciiTheme="minorHAnsi" w:hAnsiTheme="minorHAnsi"/>
          <w:sz w:val="22"/>
          <w:szCs w:val="22"/>
        </w:rPr>
        <w:t>na</w:t>
      </w:r>
      <w:r w:rsidRPr="00CA6E14">
        <w:rPr>
          <w:rFonts w:asciiTheme="minorHAnsi" w:hAnsiTheme="minorHAnsi"/>
          <w:spacing w:val="-14"/>
          <w:sz w:val="22"/>
          <w:szCs w:val="22"/>
        </w:rPr>
        <w:t xml:space="preserve"> </w:t>
      </w:r>
      <w:r w:rsidRPr="00CA6E14">
        <w:rPr>
          <w:rFonts w:asciiTheme="minorHAnsi" w:hAnsiTheme="minorHAnsi"/>
          <w:sz w:val="22"/>
          <w:szCs w:val="22"/>
        </w:rPr>
        <w:t>konkrétny</w:t>
      </w:r>
      <w:r w:rsidRPr="00CA6E14">
        <w:rPr>
          <w:rFonts w:asciiTheme="minorHAnsi" w:hAnsiTheme="minorHAnsi"/>
          <w:spacing w:val="-13"/>
          <w:sz w:val="22"/>
          <w:szCs w:val="22"/>
        </w:rPr>
        <w:t xml:space="preserve"> </w:t>
      </w:r>
      <w:r w:rsidRPr="00CA6E14">
        <w:rPr>
          <w:rFonts w:asciiTheme="minorHAnsi" w:hAnsiTheme="minorHAnsi"/>
          <w:sz w:val="22"/>
          <w:szCs w:val="22"/>
        </w:rPr>
        <w:t>účel,</w:t>
      </w:r>
      <w:r w:rsidRPr="00CA6E14">
        <w:rPr>
          <w:rFonts w:asciiTheme="minorHAnsi" w:hAnsiTheme="minorHAnsi"/>
          <w:spacing w:val="-17"/>
          <w:sz w:val="22"/>
          <w:szCs w:val="22"/>
        </w:rPr>
        <w:t xml:space="preserve">  </w:t>
      </w:r>
      <w:r w:rsidRPr="00CA6E14">
        <w:rPr>
          <w:rFonts w:asciiTheme="minorHAnsi" w:hAnsiTheme="minorHAnsi"/>
          <w:sz w:val="22"/>
          <w:szCs w:val="22"/>
        </w:rPr>
        <w:t>ktorý</w:t>
      </w:r>
      <w:r w:rsidRPr="00CA6E14">
        <w:rPr>
          <w:rFonts w:asciiTheme="minorHAnsi" w:hAnsiTheme="minorHAnsi"/>
          <w:spacing w:val="-15"/>
          <w:sz w:val="22"/>
          <w:szCs w:val="22"/>
        </w:rPr>
        <w:t xml:space="preserve"> </w:t>
      </w:r>
      <w:r w:rsidRPr="00CA6E14">
        <w:rPr>
          <w:rFonts w:asciiTheme="minorHAnsi" w:hAnsiTheme="minorHAnsi"/>
          <w:sz w:val="22"/>
          <w:szCs w:val="22"/>
        </w:rPr>
        <w:t>sme</w:t>
      </w:r>
      <w:r w:rsidRPr="00CA6E14">
        <w:rPr>
          <w:rFonts w:asciiTheme="minorHAnsi" w:hAnsiTheme="minorHAnsi"/>
          <w:spacing w:val="-14"/>
          <w:sz w:val="22"/>
          <w:szCs w:val="22"/>
        </w:rPr>
        <w:t xml:space="preserve"> </w:t>
      </w:r>
      <w:r w:rsidRPr="00CA6E14">
        <w:rPr>
          <w:rFonts w:asciiTheme="minorHAnsi" w:hAnsiTheme="minorHAnsi"/>
          <w:sz w:val="22"/>
          <w:szCs w:val="22"/>
        </w:rPr>
        <w:t>vymedzili</w:t>
      </w:r>
      <w:r w:rsidRPr="00CA6E14">
        <w:rPr>
          <w:rFonts w:asciiTheme="minorHAnsi" w:hAnsiTheme="minorHAnsi"/>
          <w:spacing w:val="-2"/>
          <w:sz w:val="22"/>
          <w:szCs w:val="22"/>
        </w:rPr>
        <w:t xml:space="preserve"> </w:t>
      </w:r>
      <w:r w:rsidRPr="00CA6E14">
        <w:rPr>
          <w:rFonts w:asciiTheme="minorHAnsi" w:hAnsiTheme="minorHAnsi"/>
          <w:sz w:val="22"/>
          <w:szCs w:val="22"/>
        </w:rPr>
        <w:t>v</w:t>
      </w:r>
      <w:r w:rsidRPr="00CA6E14">
        <w:rPr>
          <w:rFonts w:asciiTheme="minorHAnsi" w:hAnsiTheme="minorHAnsi"/>
          <w:spacing w:val="-14"/>
          <w:sz w:val="22"/>
          <w:szCs w:val="22"/>
        </w:rPr>
        <w:t xml:space="preserve"> </w:t>
      </w:r>
      <w:r w:rsidRPr="00CA6E14">
        <w:rPr>
          <w:rFonts w:asciiTheme="minorHAnsi" w:hAnsiTheme="minorHAnsi"/>
          <w:sz w:val="22"/>
          <w:szCs w:val="22"/>
        </w:rPr>
        <w:t>internej</w:t>
      </w:r>
      <w:r w:rsidRPr="00CA6E14">
        <w:rPr>
          <w:rFonts w:asciiTheme="minorHAnsi" w:hAnsiTheme="minorHAnsi"/>
          <w:spacing w:val="-14"/>
          <w:sz w:val="22"/>
          <w:szCs w:val="22"/>
        </w:rPr>
        <w:t xml:space="preserve"> </w:t>
      </w:r>
      <w:r w:rsidRPr="00CA6E14">
        <w:rPr>
          <w:rFonts w:asciiTheme="minorHAnsi" w:hAnsiTheme="minorHAnsi"/>
          <w:sz w:val="22"/>
          <w:szCs w:val="22"/>
        </w:rPr>
        <w:t>politike, ktorou sa spravuje uchovávanie Vašich osobných údajov spracúvaných na konkrétne</w:t>
      </w:r>
      <w:r w:rsidRPr="00CA6E14">
        <w:rPr>
          <w:rFonts w:asciiTheme="minorHAnsi" w:hAnsiTheme="minorHAnsi"/>
          <w:spacing w:val="-14"/>
          <w:sz w:val="22"/>
          <w:szCs w:val="22"/>
        </w:rPr>
        <w:t xml:space="preserve"> </w:t>
      </w:r>
      <w:r w:rsidRPr="00CA6E14">
        <w:rPr>
          <w:rFonts w:asciiTheme="minorHAnsi" w:hAnsiTheme="minorHAnsi"/>
          <w:sz w:val="22"/>
          <w:szCs w:val="22"/>
        </w:rPr>
        <w:t>účely;</w:t>
      </w:r>
    </w:p>
    <w:p w:rsidR="00A90D0F" w:rsidRPr="00CA6E14" w:rsidRDefault="00A90D0F" w:rsidP="00FD6EF2">
      <w:pPr>
        <w:pStyle w:val="Odsekzoznamu"/>
        <w:numPr>
          <w:ilvl w:val="0"/>
          <w:numId w:val="4"/>
        </w:numPr>
        <w:tabs>
          <w:tab w:val="left" w:pos="821"/>
          <w:tab w:val="left" w:pos="822"/>
        </w:tabs>
        <w:autoSpaceDE w:val="0"/>
        <w:autoSpaceDN w:val="0"/>
        <w:spacing w:before="120"/>
        <w:ind w:right="-567" w:hanging="709"/>
        <w:contextualSpacing w:val="0"/>
        <w:jc w:val="both"/>
        <w:rPr>
          <w:rFonts w:asciiTheme="minorHAnsi" w:hAnsiTheme="minorHAnsi"/>
          <w:sz w:val="22"/>
          <w:szCs w:val="22"/>
        </w:rPr>
      </w:pPr>
      <w:r w:rsidRPr="00CA6E14">
        <w:rPr>
          <w:rFonts w:asciiTheme="minorHAnsi" w:hAnsiTheme="minorHAnsi"/>
          <w:sz w:val="22"/>
          <w:szCs w:val="22"/>
        </w:rPr>
        <w:t>úplnom vysporiadaní našich vzájomných zmluvných</w:t>
      </w:r>
      <w:r w:rsidRPr="00CA6E14">
        <w:rPr>
          <w:rFonts w:asciiTheme="minorHAnsi" w:hAnsiTheme="minorHAnsi"/>
          <w:spacing w:val="-3"/>
          <w:sz w:val="22"/>
          <w:szCs w:val="22"/>
        </w:rPr>
        <w:t xml:space="preserve"> </w:t>
      </w:r>
      <w:r w:rsidRPr="00CA6E14">
        <w:rPr>
          <w:rFonts w:asciiTheme="minorHAnsi" w:hAnsiTheme="minorHAnsi"/>
          <w:sz w:val="22"/>
          <w:szCs w:val="22"/>
        </w:rPr>
        <w:t>záväzkov;</w:t>
      </w:r>
    </w:p>
    <w:p w:rsidR="00A90D0F" w:rsidRPr="00CA6E14" w:rsidRDefault="00A90D0F" w:rsidP="00FD6EF2">
      <w:pPr>
        <w:pStyle w:val="Odsekzoznamu"/>
        <w:numPr>
          <w:ilvl w:val="0"/>
          <w:numId w:val="4"/>
        </w:numPr>
        <w:tabs>
          <w:tab w:val="left" w:pos="821"/>
          <w:tab w:val="left" w:pos="822"/>
        </w:tabs>
        <w:autoSpaceDE w:val="0"/>
        <w:autoSpaceDN w:val="0"/>
        <w:spacing w:before="120"/>
        <w:ind w:right="-567" w:hanging="709"/>
        <w:contextualSpacing w:val="0"/>
        <w:jc w:val="both"/>
        <w:rPr>
          <w:rFonts w:asciiTheme="minorHAnsi" w:hAnsiTheme="minorHAnsi"/>
          <w:sz w:val="22"/>
          <w:szCs w:val="22"/>
        </w:rPr>
      </w:pPr>
      <w:r w:rsidRPr="00CA6E14">
        <w:rPr>
          <w:rFonts w:asciiTheme="minorHAnsi" w:hAnsiTheme="minorHAnsi"/>
          <w:sz w:val="22"/>
          <w:szCs w:val="22"/>
        </w:rPr>
        <w:t>odvolaní Vášho súhlasu so spracúvaním osobných</w:t>
      </w:r>
      <w:r w:rsidRPr="00CA6E14">
        <w:rPr>
          <w:rFonts w:asciiTheme="minorHAnsi" w:hAnsiTheme="minorHAnsi"/>
          <w:spacing w:val="-5"/>
          <w:sz w:val="22"/>
          <w:szCs w:val="22"/>
        </w:rPr>
        <w:t xml:space="preserve"> </w:t>
      </w:r>
      <w:r w:rsidRPr="00CA6E14">
        <w:rPr>
          <w:rFonts w:asciiTheme="minorHAnsi" w:hAnsiTheme="minorHAnsi"/>
          <w:sz w:val="22"/>
          <w:szCs w:val="22"/>
        </w:rPr>
        <w:t>údajov.</w:t>
      </w:r>
    </w:p>
    <w:p w:rsidR="00A90D0F" w:rsidRPr="00CA6E14" w:rsidRDefault="00A90D0F" w:rsidP="00CA6E14">
      <w:pPr>
        <w:tabs>
          <w:tab w:val="left" w:pos="821"/>
          <w:tab w:val="left" w:pos="822"/>
        </w:tabs>
        <w:autoSpaceDE w:val="0"/>
        <w:autoSpaceDN w:val="0"/>
        <w:spacing w:before="180" w:line="259" w:lineRule="auto"/>
        <w:ind w:left="116" w:right="-567"/>
        <w:jc w:val="both"/>
        <w:rPr>
          <w:rFonts w:asciiTheme="minorHAnsi" w:hAnsiTheme="minorHAnsi"/>
          <w:sz w:val="22"/>
          <w:szCs w:val="22"/>
        </w:rPr>
      </w:pPr>
      <w:r w:rsidRPr="00CA6E14">
        <w:rPr>
          <w:rFonts w:asciiTheme="minorHAnsi" w:hAnsiTheme="minorHAnsi"/>
          <w:sz w:val="22"/>
          <w:szCs w:val="22"/>
        </w:rPr>
        <w:t>Konkrétnejšie doby uchovávania osobných údajov vyplývajú z našej politiky uchovávania osobných</w:t>
      </w:r>
      <w:r w:rsidRPr="00CA6E14">
        <w:rPr>
          <w:rFonts w:asciiTheme="minorHAnsi" w:hAnsiTheme="minorHAnsi"/>
          <w:spacing w:val="-13"/>
          <w:sz w:val="22"/>
          <w:szCs w:val="22"/>
        </w:rPr>
        <w:t xml:space="preserve"> </w:t>
      </w:r>
      <w:r w:rsidRPr="00CA6E14">
        <w:rPr>
          <w:rFonts w:asciiTheme="minorHAnsi" w:hAnsiTheme="minorHAnsi"/>
          <w:sz w:val="22"/>
          <w:szCs w:val="22"/>
        </w:rPr>
        <w:t>údajov (uvedená v záznamoch o spracovateľských činnostiach). Akékoľvek náhodne získané osobné údaje v žiadnom prípade ďalej systematicky nespracúvame na žiadny účel vymedzený Prevádzkovateľom</w:t>
      </w:r>
      <w:r w:rsidRPr="00CA6E14">
        <w:rPr>
          <w:rFonts w:asciiTheme="minorHAnsi" w:hAnsiTheme="minorHAnsi"/>
          <w:spacing w:val="-9"/>
          <w:sz w:val="22"/>
          <w:szCs w:val="22"/>
        </w:rPr>
        <w:t xml:space="preserve"> </w:t>
      </w:r>
      <w:r w:rsidRPr="00CA6E14">
        <w:rPr>
          <w:rFonts w:asciiTheme="minorHAnsi" w:hAnsiTheme="minorHAnsi"/>
          <w:sz w:val="22"/>
          <w:szCs w:val="22"/>
        </w:rPr>
        <w:t>a/alebo</w:t>
      </w:r>
      <w:r w:rsidRPr="00CA6E14">
        <w:rPr>
          <w:rFonts w:asciiTheme="minorHAnsi" w:hAnsiTheme="minorHAnsi"/>
          <w:spacing w:val="-10"/>
          <w:sz w:val="22"/>
          <w:szCs w:val="22"/>
        </w:rPr>
        <w:t xml:space="preserve"> </w:t>
      </w:r>
      <w:r w:rsidRPr="00CA6E14">
        <w:rPr>
          <w:rFonts w:asciiTheme="minorHAnsi" w:hAnsiTheme="minorHAnsi"/>
          <w:sz w:val="22"/>
          <w:szCs w:val="22"/>
        </w:rPr>
        <w:t>ustanovený</w:t>
      </w:r>
      <w:r w:rsidRPr="00CA6E14">
        <w:rPr>
          <w:rFonts w:asciiTheme="minorHAnsi" w:hAnsiTheme="minorHAnsi"/>
          <w:spacing w:val="-11"/>
          <w:sz w:val="22"/>
          <w:szCs w:val="22"/>
        </w:rPr>
        <w:t xml:space="preserve"> </w:t>
      </w:r>
      <w:r w:rsidRPr="00CA6E14">
        <w:rPr>
          <w:rFonts w:asciiTheme="minorHAnsi" w:hAnsiTheme="minorHAnsi"/>
          <w:sz w:val="22"/>
          <w:szCs w:val="22"/>
        </w:rPr>
        <w:t>Prevádzkovateľovi</w:t>
      </w:r>
      <w:r w:rsidRPr="00CA6E14">
        <w:rPr>
          <w:rFonts w:asciiTheme="minorHAnsi" w:hAnsiTheme="minorHAnsi"/>
          <w:spacing w:val="-6"/>
          <w:sz w:val="22"/>
          <w:szCs w:val="22"/>
        </w:rPr>
        <w:t xml:space="preserve"> </w:t>
      </w:r>
      <w:r w:rsidRPr="00CA6E14">
        <w:rPr>
          <w:rFonts w:asciiTheme="minorHAnsi" w:hAnsiTheme="minorHAnsi"/>
          <w:sz w:val="22"/>
          <w:szCs w:val="22"/>
        </w:rPr>
        <w:t>zákonom.</w:t>
      </w:r>
      <w:r w:rsidRPr="00CA6E14">
        <w:rPr>
          <w:rFonts w:asciiTheme="minorHAnsi" w:hAnsiTheme="minorHAnsi"/>
          <w:spacing w:val="-8"/>
          <w:sz w:val="22"/>
          <w:szCs w:val="22"/>
        </w:rPr>
        <w:t xml:space="preserve"> </w:t>
      </w:r>
      <w:r w:rsidRPr="00CA6E14">
        <w:rPr>
          <w:rFonts w:asciiTheme="minorHAnsi" w:hAnsiTheme="minorHAnsi"/>
          <w:spacing w:val="-3"/>
          <w:sz w:val="22"/>
          <w:szCs w:val="22"/>
        </w:rPr>
        <w:t>Ak</w:t>
      </w:r>
      <w:r w:rsidRPr="00CA6E14">
        <w:rPr>
          <w:rFonts w:asciiTheme="minorHAnsi" w:hAnsiTheme="minorHAnsi"/>
          <w:spacing w:val="-9"/>
          <w:sz w:val="22"/>
          <w:szCs w:val="22"/>
        </w:rPr>
        <w:t xml:space="preserve"> </w:t>
      </w:r>
      <w:r w:rsidRPr="00CA6E14">
        <w:rPr>
          <w:rFonts w:asciiTheme="minorHAnsi" w:hAnsiTheme="minorHAnsi"/>
          <w:sz w:val="22"/>
          <w:szCs w:val="22"/>
        </w:rPr>
        <w:t>je</w:t>
      </w:r>
      <w:r w:rsidRPr="00CA6E14">
        <w:rPr>
          <w:rFonts w:asciiTheme="minorHAnsi" w:hAnsiTheme="minorHAnsi"/>
          <w:spacing w:val="-8"/>
          <w:sz w:val="22"/>
          <w:szCs w:val="22"/>
        </w:rPr>
        <w:t xml:space="preserve"> </w:t>
      </w:r>
      <w:r w:rsidRPr="00CA6E14">
        <w:rPr>
          <w:rFonts w:asciiTheme="minorHAnsi" w:hAnsiTheme="minorHAnsi"/>
          <w:sz w:val="22"/>
          <w:szCs w:val="22"/>
        </w:rPr>
        <w:t>to</w:t>
      </w:r>
      <w:r w:rsidRPr="00CA6E14">
        <w:rPr>
          <w:rFonts w:asciiTheme="minorHAnsi" w:hAnsiTheme="minorHAnsi"/>
          <w:spacing w:val="-10"/>
          <w:sz w:val="22"/>
          <w:szCs w:val="22"/>
        </w:rPr>
        <w:t xml:space="preserve"> </w:t>
      </w:r>
      <w:r w:rsidRPr="00CA6E14">
        <w:rPr>
          <w:rFonts w:asciiTheme="minorHAnsi" w:hAnsiTheme="minorHAnsi"/>
          <w:sz w:val="22"/>
          <w:szCs w:val="22"/>
        </w:rPr>
        <w:t>možné</w:t>
      </w:r>
      <w:r w:rsidRPr="00CA6E14">
        <w:rPr>
          <w:rFonts w:asciiTheme="minorHAnsi" w:hAnsiTheme="minorHAnsi"/>
          <w:spacing w:val="-9"/>
          <w:sz w:val="22"/>
          <w:szCs w:val="22"/>
        </w:rPr>
        <w:t xml:space="preserve"> </w:t>
      </w:r>
      <w:r w:rsidRPr="00CA6E14">
        <w:rPr>
          <w:rFonts w:asciiTheme="minorHAnsi" w:hAnsiTheme="minorHAnsi"/>
          <w:sz w:val="22"/>
          <w:szCs w:val="22"/>
        </w:rPr>
        <w:t>informujeme</w:t>
      </w:r>
      <w:r w:rsidRPr="00CA6E14">
        <w:rPr>
          <w:rFonts w:asciiTheme="minorHAnsi" w:hAnsiTheme="minorHAnsi"/>
          <w:spacing w:val="-9"/>
          <w:sz w:val="22"/>
          <w:szCs w:val="22"/>
        </w:rPr>
        <w:t xml:space="preserve"> </w:t>
      </w:r>
      <w:r w:rsidRPr="00CA6E14">
        <w:rPr>
          <w:rFonts w:asciiTheme="minorHAnsi" w:hAnsiTheme="minorHAnsi"/>
          <w:sz w:val="22"/>
          <w:szCs w:val="22"/>
        </w:rPr>
        <w:t>dotknutú</w:t>
      </w:r>
      <w:r w:rsidRPr="00CA6E14">
        <w:rPr>
          <w:rFonts w:asciiTheme="minorHAnsi" w:hAnsiTheme="minorHAnsi"/>
          <w:spacing w:val="-11"/>
          <w:sz w:val="22"/>
          <w:szCs w:val="22"/>
        </w:rPr>
        <w:t xml:space="preserve"> </w:t>
      </w:r>
      <w:r w:rsidRPr="00CA6E14">
        <w:rPr>
          <w:rFonts w:asciiTheme="minorHAnsi" w:hAnsiTheme="minorHAnsi"/>
          <w:sz w:val="22"/>
          <w:szCs w:val="22"/>
        </w:rPr>
        <w:t>osobu,</w:t>
      </w:r>
      <w:r w:rsidRPr="00CA6E14">
        <w:rPr>
          <w:rFonts w:asciiTheme="minorHAnsi" w:hAnsiTheme="minorHAnsi"/>
          <w:spacing w:val="-12"/>
          <w:sz w:val="22"/>
          <w:szCs w:val="22"/>
        </w:rPr>
        <w:t xml:space="preserve"> </w:t>
      </w:r>
      <w:r w:rsidRPr="00CA6E14">
        <w:rPr>
          <w:rFonts w:asciiTheme="minorHAnsi" w:hAnsiTheme="minorHAnsi"/>
          <w:sz w:val="22"/>
          <w:szCs w:val="22"/>
        </w:rPr>
        <w:t>ktorej</w:t>
      </w:r>
      <w:r w:rsidRPr="00CA6E14">
        <w:rPr>
          <w:rFonts w:asciiTheme="minorHAnsi" w:hAnsiTheme="minorHAnsi"/>
          <w:spacing w:val="-9"/>
          <w:sz w:val="22"/>
          <w:szCs w:val="22"/>
        </w:rPr>
        <w:t xml:space="preserve"> </w:t>
      </w:r>
      <w:r w:rsidRPr="00CA6E14">
        <w:rPr>
          <w:rFonts w:asciiTheme="minorHAnsi" w:hAnsiTheme="minorHAnsi"/>
          <w:sz w:val="22"/>
          <w:szCs w:val="22"/>
        </w:rPr>
        <w:t>náhodne</w:t>
      </w:r>
      <w:r w:rsidRPr="00CA6E14">
        <w:rPr>
          <w:rFonts w:asciiTheme="minorHAnsi" w:hAnsiTheme="minorHAnsi"/>
          <w:spacing w:val="-9"/>
          <w:sz w:val="22"/>
          <w:szCs w:val="22"/>
        </w:rPr>
        <w:t xml:space="preserve"> </w:t>
      </w:r>
      <w:r w:rsidRPr="00CA6E14">
        <w:rPr>
          <w:rFonts w:asciiTheme="minorHAnsi" w:hAnsiTheme="minorHAnsi"/>
          <w:sz w:val="22"/>
          <w:szCs w:val="22"/>
        </w:rPr>
        <w:t>získané osobné údaje patria</w:t>
      </w:r>
      <w:r>
        <w:rPr>
          <w:rFonts w:asciiTheme="minorHAnsi" w:hAnsiTheme="minorHAnsi"/>
          <w:sz w:val="22"/>
          <w:szCs w:val="22"/>
        </w:rPr>
        <w:t>,</w:t>
      </w:r>
      <w:r w:rsidRPr="00CA6E14">
        <w:rPr>
          <w:rFonts w:asciiTheme="minorHAnsi" w:hAnsiTheme="minorHAnsi"/>
          <w:sz w:val="22"/>
          <w:szCs w:val="22"/>
        </w:rPr>
        <w:t xml:space="preserve"> o ich náhodnom získaní a podľa povahy prípadu jej poskytneme potrebnú súčinnosť vedúcu k obnoveniu kontroly nad</w:t>
      </w:r>
      <w:r w:rsidRPr="00CA6E14">
        <w:rPr>
          <w:rFonts w:asciiTheme="minorHAnsi" w:hAnsiTheme="minorHAnsi"/>
          <w:spacing w:val="-6"/>
          <w:sz w:val="22"/>
          <w:szCs w:val="22"/>
        </w:rPr>
        <w:t xml:space="preserve"> </w:t>
      </w:r>
      <w:r w:rsidRPr="00CA6E14">
        <w:rPr>
          <w:rFonts w:asciiTheme="minorHAnsi" w:hAnsiTheme="minorHAnsi"/>
          <w:sz w:val="22"/>
          <w:szCs w:val="22"/>
        </w:rPr>
        <w:t>jej</w:t>
      </w:r>
      <w:r w:rsidRPr="00CA6E14">
        <w:rPr>
          <w:rFonts w:asciiTheme="minorHAnsi" w:hAnsiTheme="minorHAnsi"/>
          <w:spacing w:val="-6"/>
          <w:sz w:val="22"/>
          <w:szCs w:val="22"/>
        </w:rPr>
        <w:t xml:space="preserve"> </w:t>
      </w:r>
      <w:r w:rsidRPr="00CA6E14">
        <w:rPr>
          <w:rFonts w:asciiTheme="minorHAnsi" w:hAnsiTheme="minorHAnsi"/>
          <w:sz w:val="22"/>
          <w:szCs w:val="22"/>
        </w:rPr>
        <w:t>osobnými</w:t>
      </w:r>
      <w:r w:rsidRPr="00CA6E14">
        <w:rPr>
          <w:rFonts w:asciiTheme="minorHAnsi" w:hAnsiTheme="minorHAnsi"/>
          <w:spacing w:val="-4"/>
          <w:sz w:val="22"/>
          <w:szCs w:val="22"/>
        </w:rPr>
        <w:t xml:space="preserve"> </w:t>
      </w:r>
      <w:r w:rsidRPr="00CA6E14">
        <w:rPr>
          <w:rFonts w:asciiTheme="minorHAnsi" w:hAnsiTheme="minorHAnsi"/>
          <w:sz w:val="22"/>
          <w:szCs w:val="22"/>
        </w:rPr>
        <w:t>údajmi.</w:t>
      </w:r>
      <w:r w:rsidRPr="00CA6E14">
        <w:rPr>
          <w:rFonts w:asciiTheme="minorHAnsi" w:hAnsiTheme="minorHAnsi"/>
          <w:spacing w:val="-6"/>
          <w:sz w:val="22"/>
          <w:szCs w:val="22"/>
        </w:rPr>
        <w:t xml:space="preserve"> </w:t>
      </w:r>
      <w:r w:rsidRPr="00CA6E14">
        <w:rPr>
          <w:rFonts w:asciiTheme="minorHAnsi" w:hAnsiTheme="minorHAnsi"/>
          <w:sz w:val="22"/>
          <w:szCs w:val="22"/>
        </w:rPr>
        <w:t>Ihneď</w:t>
      </w:r>
      <w:r w:rsidRPr="00CA6E14">
        <w:rPr>
          <w:rFonts w:asciiTheme="minorHAnsi" w:hAnsiTheme="minorHAnsi"/>
          <w:spacing w:val="-6"/>
          <w:sz w:val="22"/>
          <w:szCs w:val="22"/>
        </w:rPr>
        <w:t xml:space="preserve"> </w:t>
      </w:r>
      <w:r w:rsidRPr="00CA6E14">
        <w:rPr>
          <w:rFonts w:asciiTheme="minorHAnsi" w:hAnsiTheme="minorHAnsi"/>
          <w:sz w:val="22"/>
          <w:szCs w:val="22"/>
        </w:rPr>
        <w:t>po</w:t>
      </w:r>
      <w:r w:rsidRPr="00CA6E14">
        <w:rPr>
          <w:rFonts w:asciiTheme="minorHAnsi" w:hAnsiTheme="minorHAnsi"/>
          <w:spacing w:val="-6"/>
          <w:sz w:val="22"/>
          <w:szCs w:val="22"/>
        </w:rPr>
        <w:t xml:space="preserve"> </w:t>
      </w:r>
      <w:r w:rsidRPr="00CA6E14">
        <w:rPr>
          <w:rFonts w:asciiTheme="minorHAnsi" w:hAnsiTheme="minorHAnsi"/>
          <w:sz w:val="22"/>
          <w:szCs w:val="22"/>
        </w:rPr>
        <w:t>týchto</w:t>
      </w:r>
      <w:r w:rsidRPr="00CA6E14">
        <w:rPr>
          <w:rFonts w:asciiTheme="minorHAnsi" w:hAnsiTheme="minorHAnsi"/>
          <w:spacing w:val="-6"/>
          <w:sz w:val="22"/>
          <w:szCs w:val="22"/>
        </w:rPr>
        <w:t xml:space="preserve"> </w:t>
      </w:r>
      <w:r w:rsidRPr="00CA6E14">
        <w:rPr>
          <w:rFonts w:asciiTheme="minorHAnsi" w:hAnsiTheme="minorHAnsi"/>
          <w:sz w:val="22"/>
          <w:szCs w:val="22"/>
        </w:rPr>
        <w:t>nevyhnutných úkonoch</w:t>
      </w:r>
      <w:r w:rsidRPr="00CA6E14">
        <w:rPr>
          <w:rFonts w:asciiTheme="minorHAnsi" w:hAnsiTheme="minorHAnsi"/>
          <w:spacing w:val="-5"/>
          <w:sz w:val="22"/>
          <w:szCs w:val="22"/>
        </w:rPr>
        <w:t xml:space="preserve"> </w:t>
      </w:r>
      <w:r w:rsidRPr="00CA6E14">
        <w:rPr>
          <w:rFonts w:asciiTheme="minorHAnsi" w:hAnsiTheme="minorHAnsi"/>
          <w:sz w:val="22"/>
          <w:szCs w:val="22"/>
        </w:rPr>
        <w:t>smerujúcich</w:t>
      </w:r>
      <w:r w:rsidRPr="00CA6E14">
        <w:rPr>
          <w:rFonts w:asciiTheme="minorHAnsi" w:hAnsiTheme="minorHAnsi"/>
          <w:spacing w:val="-5"/>
          <w:sz w:val="22"/>
          <w:szCs w:val="22"/>
        </w:rPr>
        <w:t xml:space="preserve"> </w:t>
      </w:r>
      <w:r w:rsidRPr="00CA6E14">
        <w:rPr>
          <w:rFonts w:asciiTheme="minorHAnsi" w:hAnsiTheme="minorHAnsi"/>
          <w:sz w:val="22"/>
          <w:szCs w:val="22"/>
        </w:rPr>
        <w:t>k</w:t>
      </w:r>
      <w:r w:rsidRPr="00CA6E14">
        <w:rPr>
          <w:rFonts w:asciiTheme="minorHAnsi" w:hAnsiTheme="minorHAnsi"/>
          <w:spacing w:val="-5"/>
          <w:sz w:val="22"/>
          <w:szCs w:val="22"/>
        </w:rPr>
        <w:t xml:space="preserve"> </w:t>
      </w:r>
      <w:r w:rsidRPr="00CA6E14">
        <w:rPr>
          <w:rFonts w:asciiTheme="minorHAnsi" w:hAnsiTheme="minorHAnsi"/>
          <w:sz w:val="22"/>
          <w:szCs w:val="22"/>
        </w:rPr>
        <w:t>vyriešeniu</w:t>
      </w:r>
      <w:r w:rsidRPr="00CA6E14">
        <w:rPr>
          <w:rFonts w:asciiTheme="minorHAnsi" w:hAnsiTheme="minorHAnsi"/>
          <w:spacing w:val="-7"/>
          <w:sz w:val="22"/>
          <w:szCs w:val="22"/>
        </w:rPr>
        <w:t xml:space="preserve"> </w:t>
      </w:r>
      <w:r w:rsidRPr="00CA6E14">
        <w:rPr>
          <w:rFonts w:asciiTheme="minorHAnsi" w:hAnsiTheme="minorHAnsi"/>
          <w:sz w:val="22"/>
          <w:szCs w:val="22"/>
        </w:rPr>
        <w:t>situácie</w:t>
      </w:r>
      <w:r w:rsidRPr="00CA6E14">
        <w:rPr>
          <w:rFonts w:asciiTheme="minorHAnsi" w:hAnsiTheme="minorHAnsi"/>
          <w:spacing w:val="-8"/>
          <w:sz w:val="22"/>
          <w:szCs w:val="22"/>
        </w:rPr>
        <w:t xml:space="preserve"> </w:t>
      </w:r>
      <w:r w:rsidRPr="00CA6E14">
        <w:rPr>
          <w:rFonts w:asciiTheme="minorHAnsi" w:hAnsiTheme="minorHAnsi"/>
          <w:sz w:val="22"/>
          <w:szCs w:val="22"/>
        </w:rPr>
        <w:t>všetky</w:t>
      </w:r>
      <w:r w:rsidRPr="00CA6E14">
        <w:rPr>
          <w:rFonts w:asciiTheme="minorHAnsi" w:hAnsiTheme="minorHAnsi"/>
          <w:spacing w:val="-7"/>
          <w:sz w:val="22"/>
          <w:szCs w:val="22"/>
        </w:rPr>
        <w:t xml:space="preserve"> </w:t>
      </w:r>
      <w:r w:rsidRPr="00CA6E14">
        <w:rPr>
          <w:rFonts w:asciiTheme="minorHAnsi" w:hAnsiTheme="minorHAnsi"/>
          <w:sz w:val="22"/>
          <w:szCs w:val="22"/>
        </w:rPr>
        <w:t>náhodne</w:t>
      </w:r>
      <w:r w:rsidRPr="00CA6E14">
        <w:rPr>
          <w:rFonts w:asciiTheme="minorHAnsi" w:hAnsiTheme="minorHAnsi"/>
          <w:spacing w:val="-6"/>
          <w:sz w:val="22"/>
          <w:szCs w:val="22"/>
        </w:rPr>
        <w:t xml:space="preserve"> </w:t>
      </w:r>
      <w:r w:rsidRPr="00CA6E14">
        <w:rPr>
          <w:rFonts w:asciiTheme="minorHAnsi" w:hAnsiTheme="minorHAnsi"/>
          <w:sz w:val="22"/>
          <w:szCs w:val="22"/>
        </w:rPr>
        <w:t>získané</w:t>
      </w:r>
      <w:r w:rsidRPr="00CA6E14">
        <w:rPr>
          <w:rFonts w:asciiTheme="minorHAnsi" w:hAnsiTheme="minorHAnsi"/>
          <w:spacing w:val="-6"/>
          <w:sz w:val="22"/>
          <w:szCs w:val="22"/>
        </w:rPr>
        <w:t xml:space="preserve"> </w:t>
      </w:r>
      <w:r w:rsidRPr="00CA6E14">
        <w:rPr>
          <w:rFonts w:asciiTheme="minorHAnsi" w:hAnsiTheme="minorHAnsi"/>
          <w:sz w:val="22"/>
          <w:szCs w:val="22"/>
        </w:rPr>
        <w:t>osobné</w:t>
      </w:r>
      <w:r w:rsidRPr="00CA6E14">
        <w:rPr>
          <w:rFonts w:asciiTheme="minorHAnsi" w:hAnsiTheme="minorHAnsi"/>
          <w:spacing w:val="-3"/>
          <w:sz w:val="22"/>
          <w:szCs w:val="22"/>
        </w:rPr>
        <w:t xml:space="preserve"> </w:t>
      </w:r>
      <w:r w:rsidRPr="00CA6E14">
        <w:rPr>
          <w:rFonts w:asciiTheme="minorHAnsi" w:hAnsiTheme="minorHAnsi"/>
          <w:sz w:val="22"/>
          <w:szCs w:val="22"/>
        </w:rPr>
        <w:t>údaje bezodkladne bezpečným spôsobom</w:t>
      </w:r>
      <w:r w:rsidRPr="00CA6E14">
        <w:rPr>
          <w:rFonts w:asciiTheme="minorHAnsi" w:hAnsiTheme="minorHAnsi"/>
          <w:spacing w:val="-4"/>
          <w:sz w:val="22"/>
          <w:szCs w:val="22"/>
        </w:rPr>
        <w:t xml:space="preserve"> </w:t>
      </w:r>
      <w:r w:rsidRPr="00CA6E14">
        <w:rPr>
          <w:rFonts w:asciiTheme="minorHAnsi" w:hAnsiTheme="minorHAnsi"/>
          <w:sz w:val="22"/>
          <w:szCs w:val="22"/>
        </w:rPr>
        <w:t>zlikvidujeme.</w:t>
      </w:r>
    </w:p>
    <w:p w:rsidR="00A90D0F" w:rsidRPr="00CA6E14" w:rsidRDefault="00A90D0F" w:rsidP="00CA6E14">
      <w:pPr>
        <w:pStyle w:val="Odsekzoznamu"/>
        <w:tabs>
          <w:tab w:val="left" w:pos="821"/>
          <w:tab w:val="left" w:pos="822"/>
        </w:tabs>
        <w:autoSpaceDE w:val="0"/>
        <w:autoSpaceDN w:val="0"/>
        <w:spacing w:before="180" w:line="259" w:lineRule="auto"/>
        <w:ind w:left="822" w:right="434"/>
        <w:contextualSpacing w:val="0"/>
        <w:jc w:val="both"/>
        <w:rPr>
          <w:rFonts w:asciiTheme="minorHAnsi" w:hAnsiTheme="minorHAnsi"/>
          <w:sz w:val="22"/>
          <w:szCs w:val="22"/>
        </w:rPr>
      </w:pPr>
    </w:p>
    <w:p w:rsidR="00A90D0F" w:rsidRPr="00D16845" w:rsidRDefault="00A90D0F" w:rsidP="00AA1D3B">
      <w:pPr>
        <w:pStyle w:val="Odsekzoznamu"/>
        <w:numPr>
          <w:ilvl w:val="0"/>
          <w:numId w:val="1"/>
        </w:numPr>
        <w:spacing w:before="100" w:beforeAutospacing="1" w:after="100" w:afterAutospacing="1"/>
        <w:ind w:left="426" w:right="-567" w:hanging="426"/>
        <w:jc w:val="both"/>
        <w:rPr>
          <w:rFonts w:asciiTheme="minorHAnsi" w:hAnsiTheme="minorHAnsi"/>
          <w:sz w:val="22"/>
          <w:szCs w:val="22"/>
        </w:rPr>
      </w:pPr>
      <w:r w:rsidRPr="00D16845">
        <w:rPr>
          <w:rFonts w:asciiTheme="minorHAnsi" w:hAnsiTheme="minorHAnsi"/>
          <w:b/>
          <w:i/>
          <w:sz w:val="22"/>
          <w:szCs w:val="22"/>
        </w:rPr>
        <w:t>Sprostredkovatelia -</w:t>
      </w:r>
      <w:r w:rsidRPr="00D16845">
        <w:rPr>
          <w:rFonts w:asciiTheme="minorHAnsi" w:hAnsiTheme="minorHAnsi"/>
          <w:sz w:val="22"/>
          <w:szCs w:val="22"/>
        </w:rPr>
        <w:t xml:space="preserve"> naši obchodní partneri, ktorí môžu mať prístup k vašim osobným údajom, rovnako dodržiavajú pravidlá ochrany osobných údajov a uzatvorili sme s nimi zmluvu o spracúvaní osobných údajov. </w:t>
      </w:r>
    </w:p>
    <w:p w:rsidR="00A90D0F" w:rsidRPr="00D16845" w:rsidRDefault="00A90D0F" w:rsidP="00063372">
      <w:pPr>
        <w:pStyle w:val="Odsekzoznamu"/>
        <w:spacing w:before="100" w:beforeAutospacing="1" w:after="100" w:afterAutospacing="1"/>
        <w:ind w:left="426" w:right="-567"/>
        <w:jc w:val="both"/>
        <w:rPr>
          <w:rFonts w:asciiTheme="minorHAnsi" w:hAnsiTheme="minorHAnsi"/>
          <w:sz w:val="22"/>
          <w:szCs w:val="22"/>
        </w:rPr>
      </w:pPr>
      <w:r w:rsidRPr="00D16845">
        <w:rPr>
          <w:rFonts w:asciiTheme="minorHAnsi" w:hAnsiTheme="minorHAnsi"/>
          <w:b/>
          <w:i/>
          <w:sz w:val="22"/>
          <w:szCs w:val="22"/>
        </w:rPr>
        <w:t>Príjemcami</w:t>
      </w:r>
      <w:r w:rsidRPr="00D16845">
        <w:rPr>
          <w:rFonts w:asciiTheme="minorHAnsi" w:hAnsiTheme="minorHAnsi"/>
          <w:sz w:val="22"/>
          <w:szCs w:val="22"/>
        </w:rPr>
        <w:t xml:space="preserve"> osobných údajov dotknutých osôb sú rôzne okruhy subjektov, ktorým poskytujeme Vaše osobné údaje najčastejšie v </w:t>
      </w:r>
      <w:r w:rsidRPr="00D16845">
        <w:rPr>
          <w:rFonts w:asciiTheme="minorHAnsi" w:hAnsiTheme="minorHAnsi"/>
          <w:spacing w:val="1"/>
          <w:sz w:val="22"/>
          <w:szCs w:val="22"/>
        </w:rPr>
        <w:t xml:space="preserve">rámci </w:t>
      </w:r>
      <w:r w:rsidRPr="00D16845">
        <w:rPr>
          <w:rFonts w:asciiTheme="minorHAnsi" w:hAnsiTheme="minorHAnsi"/>
          <w:sz w:val="22"/>
          <w:szCs w:val="22"/>
        </w:rPr>
        <w:t>plnenia našich zákonných povinností a/alebo ide o našich vlastných zamestnancov, s ktorými prichádzate ako dotknuté osoby do styku. Verejným inštitúciám ako sú správne orgány, súdy alebo orgány činné v trestnom konaní sa budú osobné údaje poskytovať len v zákonom povolenom rozsahu. Nižšie nájdete zoznam kategórií príjemcov osobných</w:t>
      </w:r>
      <w:r w:rsidRPr="00D16845">
        <w:rPr>
          <w:rFonts w:asciiTheme="minorHAnsi" w:hAnsiTheme="minorHAnsi"/>
          <w:spacing w:val="-4"/>
          <w:sz w:val="22"/>
          <w:szCs w:val="22"/>
        </w:rPr>
        <w:t xml:space="preserve"> </w:t>
      </w:r>
      <w:r w:rsidRPr="00D16845">
        <w:rPr>
          <w:rFonts w:asciiTheme="minorHAnsi" w:hAnsiTheme="minorHAnsi"/>
          <w:sz w:val="22"/>
          <w:szCs w:val="22"/>
        </w:rPr>
        <w:t>údajov:</w:t>
      </w:r>
    </w:p>
    <w:p w:rsidR="00A90D0F" w:rsidRPr="00D16845" w:rsidRDefault="00A90D0F" w:rsidP="00063372">
      <w:pPr>
        <w:pStyle w:val="Odsekzoznamu"/>
        <w:spacing w:before="100" w:beforeAutospacing="1" w:after="100" w:afterAutospacing="1"/>
        <w:ind w:left="426" w:right="-567"/>
        <w:jc w:val="both"/>
        <w:rPr>
          <w:rFonts w:asciiTheme="minorHAnsi" w:hAnsiTheme="minorHAnsi"/>
          <w:sz w:val="22"/>
          <w:szCs w:val="22"/>
        </w:rPr>
      </w:pPr>
    </w:p>
    <w:p w:rsidR="00A90D0F" w:rsidRPr="009F31E0" w:rsidRDefault="00A90D0F" w:rsidP="004F5AB3">
      <w:pPr>
        <w:pStyle w:val="Odsekzoznamu"/>
        <w:numPr>
          <w:ilvl w:val="0"/>
          <w:numId w:val="2"/>
        </w:numPr>
        <w:spacing w:before="100" w:beforeAutospacing="1" w:after="100" w:afterAutospacing="1"/>
        <w:ind w:right="-567"/>
        <w:jc w:val="both"/>
        <w:rPr>
          <w:rFonts w:asciiTheme="minorHAnsi" w:hAnsiTheme="minorHAnsi"/>
          <w:sz w:val="22"/>
          <w:szCs w:val="22"/>
        </w:rPr>
      </w:pPr>
      <w:r>
        <w:rPr>
          <w:rFonts w:asciiTheme="minorHAnsi" w:hAnsiTheme="minorHAnsi"/>
          <w:sz w:val="22"/>
          <w:szCs w:val="22"/>
        </w:rPr>
        <w:t>D</w:t>
      </w:r>
      <w:r w:rsidRPr="009F31E0">
        <w:rPr>
          <w:rFonts w:asciiTheme="minorHAnsi" w:hAnsiTheme="minorHAnsi"/>
          <w:sz w:val="22"/>
          <w:szCs w:val="22"/>
        </w:rPr>
        <w:t>odávatelia softvérového vybavenia a technickej podpory</w:t>
      </w:r>
    </w:p>
    <w:p w:rsidR="00A90D0F" w:rsidRPr="009F31E0" w:rsidRDefault="00A90D0F" w:rsidP="00AA1D3B">
      <w:pPr>
        <w:pStyle w:val="Odsekzoznamu"/>
        <w:numPr>
          <w:ilvl w:val="0"/>
          <w:numId w:val="2"/>
        </w:numPr>
        <w:spacing w:before="100" w:beforeAutospacing="1" w:after="100" w:afterAutospacing="1"/>
        <w:ind w:right="-567"/>
        <w:jc w:val="both"/>
        <w:rPr>
          <w:rFonts w:asciiTheme="minorHAnsi" w:hAnsiTheme="minorHAnsi"/>
          <w:sz w:val="22"/>
          <w:szCs w:val="22"/>
        </w:rPr>
      </w:pPr>
      <w:r>
        <w:rPr>
          <w:rFonts w:asciiTheme="minorHAnsi" w:hAnsiTheme="minorHAnsi"/>
          <w:sz w:val="22"/>
          <w:szCs w:val="22"/>
        </w:rPr>
        <w:t>K</w:t>
      </w:r>
      <w:r w:rsidRPr="009F31E0">
        <w:rPr>
          <w:rFonts w:asciiTheme="minorHAnsi" w:hAnsiTheme="minorHAnsi"/>
          <w:sz w:val="22"/>
          <w:szCs w:val="22"/>
        </w:rPr>
        <w:t>onzultačné a poradenské spoločnosti</w:t>
      </w:r>
    </w:p>
    <w:p w:rsidR="00A90D0F" w:rsidRPr="009F31E0" w:rsidRDefault="00A90D0F" w:rsidP="00AA1D3B">
      <w:pPr>
        <w:pStyle w:val="Odsekzoznamu"/>
        <w:numPr>
          <w:ilvl w:val="0"/>
          <w:numId w:val="2"/>
        </w:numPr>
        <w:spacing w:before="100" w:beforeAutospacing="1" w:after="100" w:afterAutospacing="1"/>
        <w:ind w:right="-567"/>
        <w:jc w:val="both"/>
        <w:rPr>
          <w:rFonts w:asciiTheme="minorHAnsi" w:hAnsiTheme="minorHAnsi"/>
          <w:sz w:val="22"/>
          <w:szCs w:val="22"/>
        </w:rPr>
      </w:pPr>
      <w:r>
        <w:rPr>
          <w:rFonts w:asciiTheme="minorHAnsi" w:hAnsiTheme="minorHAnsi"/>
          <w:sz w:val="22"/>
          <w:szCs w:val="22"/>
        </w:rPr>
        <w:t>A</w:t>
      </w:r>
      <w:r w:rsidRPr="009F31E0">
        <w:rPr>
          <w:rFonts w:asciiTheme="minorHAnsi" w:hAnsiTheme="minorHAnsi"/>
          <w:sz w:val="22"/>
          <w:szCs w:val="22"/>
        </w:rPr>
        <w:t>dvokáti, exekútori,</w:t>
      </w:r>
      <w:r w:rsidRPr="009F31E0">
        <w:rPr>
          <w:rFonts w:asciiTheme="minorHAnsi" w:hAnsiTheme="minorHAnsi"/>
          <w:spacing w:val="-7"/>
          <w:sz w:val="22"/>
          <w:szCs w:val="22"/>
        </w:rPr>
        <w:t xml:space="preserve"> </w:t>
      </w:r>
      <w:r w:rsidRPr="009F31E0">
        <w:rPr>
          <w:rFonts w:asciiTheme="minorHAnsi" w:hAnsiTheme="minorHAnsi"/>
          <w:sz w:val="22"/>
          <w:szCs w:val="22"/>
        </w:rPr>
        <w:t>notári</w:t>
      </w:r>
    </w:p>
    <w:p w:rsidR="00A90D0F" w:rsidRPr="009F31E0" w:rsidRDefault="00A90D0F" w:rsidP="009F31E0">
      <w:pPr>
        <w:pStyle w:val="Odsekzoznamu"/>
        <w:numPr>
          <w:ilvl w:val="0"/>
          <w:numId w:val="2"/>
        </w:numPr>
        <w:spacing w:before="100" w:beforeAutospacing="1" w:after="100" w:afterAutospacing="1"/>
        <w:ind w:right="-567"/>
        <w:jc w:val="both"/>
        <w:rPr>
          <w:rFonts w:asciiTheme="minorHAnsi" w:hAnsiTheme="minorHAnsi"/>
          <w:sz w:val="22"/>
          <w:szCs w:val="22"/>
        </w:rPr>
      </w:pPr>
      <w:r w:rsidRPr="009F31E0">
        <w:rPr>
          <w:rFonts w:asciiTheme="minorHAnsi" w:hAnsiTheme="minorHAnsi"/>
          <w:sz w:val="22"/>
          <w:szCs w:val="22"/>
        </w:rPr>
        <w:t>Účtovníci, mzdové spoločnosti a</w:t>
      </w:r>
      <w:r w:rsidRPr="009F31E0">
        <w:rPr>
          <w:rFonts w:asciiTheme="minorHAnsi" w:hAnsiTheme="minorHAnsi"/>
          <w:spacing w:val="-1"/>
          <w:sz w:val="22"/>
          <w:szCs w:val="22"/>
        </w:rPr>
        <w:t xml:space="preserve"> </w:t>
      </w:r>
      <w:r w:rsidRPr="009F31E0">
        <w:rPr>
          <w:rFonts w:asciiTheme="minorHAnsi" w:hAnsiTheme="minorHAnsi"/>
          <w:sz w:val="22"/>
          <w:szCs w:val="22"/>
        </w:rPr>
        <w:t>audítori</w:t>
      </w:r>
    </w:p>
    <w:p w:rsidR="00A90D0F" w:rsidRPr="009F31E0" w:rsidRDefault="00A90D0F" w:rsidP="009F31E0">
      <w:pPr>
        <w:pStyle w:val="Odsekzoznamu"/>
        <w:numPr>
          <w:ilvl w:val="0"/>
          <w:numId w:val="2"/>
        </w:numPr>
        <w:spacing w:before="100" w:beforeAutospacing="1" w:after="100" w:afterAutospacing="1"/>
        <w:ind w:right="-567"/>
        <w:jc w:val="both"/>
        <w:rPr>
          <w:rFonts w:asciiTheme="minorHAnsi" w:hAnsiTheme="minorHAnsi"/>
          <w:sz w:val="22"/>
          <w:szCs w:val="22"/>
        </w:rPr>
      </w:pPr>
      <w:r w:rsidRPr="009F31E0">
        <w:rPr>
          <w:rFonts w:asciiTheme="minorHAnsi" w:hAnsiTheme="minorHAnsi"/>
          <w:sz w:val="22"/>
          <w:szCs w:val="22"/>
        </w:rPr>
        <w:t>Poštoví doručovatelia a poštové</w:t>
      </w:r>
      <w:r w:rsidRPr="009F31E0">
        <w:rPr>
          <w:rFonts w:asciiTheme="minorHAnsi" w:hAnsiTheme="minorHAnsi"/>
          <w:spacing w:val="-2"/>
          <w:sz w:val="22"/>
          <w:szCs w:val="22"/>
        </w:rPr>
        <w:t xml:space="preserve"> </w:t>
      </w:r>
      <w:r w:rsidRPr="009F31E0">
        <w:rPr>
          <w:rFonts w:asciiTheme="minorHAnsi" w:hAnsiTheme="minorHAnsi"/>
          <w:sz w:val="22"/>
          <w:szCs w:val="22"/>
        </w:rPr>
        <w:t>podniky;</w:t>
      </w:r>
    </w:p>
    <w:p w:rsidR="00A90D0F" w:rsidRPr="009F31E0" w:rsidRDefault="00A90D0F" w:rsidP="009F31E0">
      <w:pPr>
        <w:pStyle w:val="Odsekzoznamu"/>
        <w:numPr>
          <w:ilvl w:val="0"/>
          <w:numId w:val="2"/>
        </w:numPr>
        <w:spacing w:before="100" w:beforeAutospacing="1" w:after="100" w:afterAutospacing="1"/>
        <w:ind w:right="-567"/>
        <w:jc w:val="both"/>
        <w:rPr>
          <w:rFonts w:asciiTheme="minorHAnsi" w:hAnsiTheme="minorHAnsi"/>
          <w:sz w:val="22"/>
          <w:szCs w:val="22"/>
        </w:rPr>
      </w:pPr>
      <w:r w:rsidRPr="009F31E0">
        <w:rPr>
          <w:rFonts w:asciiTheme="minorHAnsi" w:hAnsiTheme="minorHAnsi"/>
          <w:sz w:val="22"/>
          <w:szCs w:val="22"/>
        </w:rPr>
        <w:t>Zamestnanci organizácie v zriaďovateľskej pôsobnosti Prevádzkovateľa s vlastnou pracovno-právnou</w:t>
      </w:r>
      <w:r w:rsidRPr="009F31E0">
        <w:rPr>
          <w:rFonts w:asciiTheme="minorHAnsi" w:hAnsiTheme="minorHAnsi"/>
          <w:spacing w:val="-13"/>
          <w:sz w:val="22"/>
          <w:szCs w:val="22"/>
        </w:rPr>
        <w:t xml:space="preserve"> </w:t>
      </w:r>
      <w:r w:rsidRPr="009F31E0">
        <w:rPr>
          <w:rFonts w:asciiTheme="minorHAnsi" w:hAnsiTheme="minorHAnsi"/>
          <w:sz w:val="22"/>
          <w:szCs w:val="22"/>
        </w:rPr>
        <w:t>subjektivitou;</w:t>
      </w:r>
    </w:p>
    <w:p w:rsidR="00A90D0F" w:rsidRPr="009F31E0" w:rsidRDefault="00A90D0F" w:rsidP="009F31E0">
      <w:pPr>
        <w:pStyle w:val="Odsekzoznamu"/>
        <w:numPr>
          <w:ilvl w:val="0"/>
          <w:numId w:val="2"/>
        </w:numPr>
        <w:spacing w:before="100" w:beforeAutospacing="1" w:after="100" w:afterAutospacing="1"/>
        <w:ind w:right="-567"/>
        <w:jc w:val="both"/>
        <w:rPr>
          <w:rFonts w:asciiTheme="minorHAnsi" w:hAnsiTheme="minorHAnsi"/>
          <w:sz w:val="22"/>
          <w:szCs w:val="22"/>
        </w:rPr>
      </w:pPr>
      <w:r w:rsidRPr="009F31E0">
        <w:rPr>
          <w:rFonts w:asciiTheme="minorHAnsi" w:hAnsiTheme="minorHAnsi"/>
          <w:sz w:val="22"/>
          <w:szCs w:val="22"/>
        </w:rPr>
        <w:t>Zvolení členovia odborných komisií;</w:t>
      </w:r>
    </w:p>
    <w:p w:rsidR="00A90D0F" w:rsidRPr="009F31E0" w:rsidRDefault="00A90D0F" w:rsidP="009F31E0">
      <w:pPr>
        <w:pStyle w:val="Odsekzoznamu"/>
        <w:numPr>
          <w:ilvl w:val="0"/>
          <w:numId w:val="2"/>
        </w:numPr>
        <w:spacing w:before="100" w:beforeAutospacing="1" w:after="100" w:afterAutospacing="1"/>
        <w:ind w:right="-567"/>
        <w:jc w:val="both"/>
        <w:rPr>
          <w:rFonts w:asciiTheme="minorHAnsi" w:hAnsiTheme="minorHAnsi"/>
          <w:sz w:val="22"/>
          <w:szCs w:val="22"/>
        </w:rPr>
      </w:pPr>
      <w:r w:rsidRPr="009F31E0">
        <w:rPr>
          <w:rFonts w:asciiTheme="minorHAnsi" w:hAnsiTheme="minorHAnsi"/>
          <w:sz w:val="22"/>
          <w:szCs w:val="22"/>
        </w:rPr>
        <w:t>Poskytovanie webhostingových služieb;</w:t>
      </w:r>
    </w:p>
    <w:p w:rsidR="00A90D0F" w:rsidRPr="009F31E0" w:rsidRDefault="00A90D0F" w:rsidP="009F31E0">
      <w:pPr>
        <w:pStyle w:val="Odsekzoznamu"/>
        <w:numPr>
          <w:ilvl w:val="0"/>
          <w:numId w:val="2"/>
        </w:numPr>
        <w:spacing w:before="100" w:beforeAutospacing="1" w:after="100" w:afterAutospacing="1"/>
        <w:ind w:right="-567"/>
        <w:jc w:val="both"/>
        <w:rPr>
          <w:rFonts w:asciiTheme="minorHAnsi" w:hAnsiTheme="minorHAnsi"/>
          <w:sz w:val="22"/>
          <w:szCs w:val="22"/>
        </w:rPr>
      </w:pPr>
      <w:r w:rsidRPr="009F31E0">
        <w:rPr>
          <w:rFonts w:asciiTheme="minorHAnsi" w:hAnsiTheme="minorHAnsi"/>
          <w:sz w:val="22"/>
          <w:szCs w:val="22"/>
        </w:rPr>
        <w:t>Externí správcovia registratúry / archivačné</w:t>
      </w:r>
      <w:r w:rsidRPr="009F31E0">
        <w:rPr>
          <w:rFonts w:asciiTheme="minorHAnsi" w:hAnsiTheme="minorHAnsi"/>
          <w:spacing w:val="-2"/>
          <w:sz w:val="22"/>
          <w:szCs w:val="22"/>
        </w:rPr>
        <w:t xml:space="preserve"> </w:t>
      </w:r>
      <w:r w:rsidRPr="009F31E0">
        <w:rPr>
          <w:rFonts w:asciiTheme="minorHAnsi" w:hAnsiTheme="minorHAnsi"/>
          <w:sz w:val="22"/>
          <w:szCs w:val="22"/>
        </w:rPr>
        <w:t>spoločnosti;</w:t>
      </w:r>
    </w:p>
    <w:p w:rsidR="00A90D0F" w:rsidRPr="009F31E0" w:rsidRDefault="00A90D0F" w:rsidP="009F31E0">
      <w:pPr>
        <w:pStyle w:val="Odsekzoznamu"/>
        <w:numPr>
          <w:ilvl w:val="0"/>
          <w:numId w:val="2"/>
        </w:numPr>
        <w:spacing w:before="100" w:beforeAutospacing="1" w:after="100" w:afterAutospacing="1"/>
        <w:ind w:right="-567"/>
        <w:jc w:val="both"/>
        <w:rPr>
          <w:rFonts w:asciiTheme="minorHAnsi" w:hAnsiTheme="minorHAnsi"/>
          <w:sz w:val="22"/>
          <w:szCs w:val="22"/>
        </w:rPr>
      </w:pPr>
      <w:r>
        <w:rPr>
          <w:rFonts w:asciiTheme="minorHAnsi" w:hAnsiTheme="minorHAnsi"/>
          <w:sz w:val="22"/>
          <w:szCs w:val="22"/>
        </w:rPr>
        <w:t>E</w:t>
      </w:r>
      <w:r w:rsidRPr="009F31E0">
        <w:rPr>
          <w:rFonts w:asciiTheme="minorHAnsi" w:hAnsiTheme="minorHAnsi"/>
          <w:sz w:val="22"/>
          <w:szCs w:val="22"/>
        </w:rPr>
        <w:t>xterná zodpovedná osoba určená na základe povinnosti zo zákona o ochrane osobných údajov.</w:t>
      </w:r>
    </w:p>
    <w:p w:rsidR="00A90D0F" w:rsidRPr="009F31E0" w:rsidRDefault="00A90D0F" w:rsidP="009F31E0">
      <w:pPr>
        <w:spacing w:before="100" w:beforeAutospacing="1" w:after="100" w:afterAutospacing="1"/>
        <w:ind w:left="786" w:right="-567"/>
        <w:jc w:val="both"/>
        <w:rPr>
          <w:rFonts w:asciiTheme="minorHAnsi" w:hAnsiTheme="minorHAnsi"/>
          <w:sz w:val="22"/>
          <w:szCs w:val="22"/>
        </w:rPr>
      </w:pPr>
    </w:p>
    <w:p w:rsidR="00A90D0F" w:rsidRPr="009F31E0" w:rsidRDefault="00A90D0F" w:rsidP="00AA1D3B">
      <w:pPr>
        <w:pStyle w:val="Odsekzoznamu"/>
        <w:spacing w:before="100" w:beforeAutospacing="1" w:after="100" w:afterAutospacing="1"/>
        <w:ind w:left="426" w:right="-567"/>
        <w:jc w:val="both"/>
        <w:rPr>
          <w:rFonts w:asciiTheme="minorHAnsi" w:hAnsiTheme="minorHAnsi"/>
          <w:sz w:val="22"/>
          <w:szCs w:val="22"/>
        </w:rPr>
      </w:pPr>
    </w:p>
    <w:p w:rsidR="00A90D0F" w:rsidRDefault="00A90D0F" w:rsidP="00AA1D3B">
      <w:pPr>
        <w:pStyle w:val="Odsekzoznamu"/>
        <w:numPr>
          <w:ilvl w:val="0"/>
          <w:numId w:val="1"/>
        </w:numPr>
        <w:spacing w:before="100" w:beforeAutospacing="1" w:after="100" w:afterAutospacing="1"/>
        <w:ind w:left="426" w:right="-567" w:hanging="426"/>
        <w:jc w:val="both"/>
        <w:rPr>
          <w:rFonts w:asciiTheme="minorHAnsi" w:hAnsiTheme="minorHAnsi"/>
          <w:sz w:val="22"/>
          <w:szCs w:val="22"/>
        </w:rPr>
      </w:pPr>
      <w:r w:rsidRPr="00D16845">
        <w:rPr>
          <w:rFonts w:asciiTheme="minorHAnsi" w:hAnsiTheme="minorHAnsi"/>
          <w:b/>
          <w:i/>
          <w:sz w:val="22"/>
          <w:szCs w:val="22"/>
        </w:rPr>
        <w:t>Ochrana údajov u prevádzkovateľa:</w:t>
      </w:r>
      <w:r w:rsidRPr="00931D7E">
        <w:rPr>
          <w:rFonts w:asciiTheme="minorHAnsi" w:hAnsiTheme="minorHAnsi"/>
          <w:sz w:val="22"/>
          <w:szCs w:val="22"/>
        </w:rPr>
        <w:t xml:space="preserve"> prijímame technické a organizačné bezpečnostné opatrenia, aby sme vaše údaje v čo najširšej miere chránili pred neželaným prístupom. </w:t>
      </w:r>
      <w:r>
        <w:rPr>
          <w:rFonts w:asciiTheme="minorHAnsi" w:hAnsiTheme="minorHAnsi"/>
          <w:sz w:val="22"/>
          <w:szCs w:val="22"/>
        </w:rPr>
        <w:t xml:space="preserve">K príslušným osobným údajom majú prístup len oprávnené osoby prevádzkovateľa, ktoré sú poučené o spracovávaní a chránení týchto osobných údajov.  </w:t>
      </w:r>
    </w:p>
    <w:p w:rsidR="00A90D0F" w:rsidRPr="00931D7E" w:rsidRDefault="00A90D0F" w:rsidP="00AA1D3B">
      <w:pPr>
        <w:pStyle w:val="Odsekzoznamu"/>
        <w:spacing w:before="100" w:beforeAutospacing="1" w:after="100" w:afterAutospacing="1"/>
        <w:ind w:left="426" w:right="-567"/>
        <w:jc w:val="both"/>
        <w:rPr>
          <w:rFonts w:asciiTheme="minorHAnsi" w:hAnsiTheme="minorHAnsi"/>
          <w:sz w:val="22"/>
          <w:szCs w:val="22"/>
        </w:rPr>
      </w:pPr>
    </w:p>
    <w:p w:rsidR="00A90D0F" w:rsidRPr="00262233" w:rsidRDefault="00A90D0F" w:rsidP="00AA1D3B">
      <w:pPr>
        <w:pStyle w:val="Odsekzoznamu"/>
        <w:numPr>
          <w:ilvl w:val="0"/>
          <w:numId w:val="1"/>
        </w:numPr>
        <w:spacing w:before="100" w:beforeAutospacing="1" w:after="100" w:afterAutospacing="1"/>
        <w:ind w:left="426" w:right="-567" w:hanging="426"/>
        <w:jc w:val="both"/>
        <w:rPr>
          <w:rFonts w:asciiTheme="minorHAnsi" w:hAnsiTheme="minorHAnsi"/>
          <w:sz w:val="22"/>
          <w:szCs w:val="22"/>
        </w:rPr>
      </w:pPr>
      <w:r w:rsidRPr="00931D7E">
        <w:rPr>
          <w:rFonts w:asciiTheme="minorHAnsi" w:eastAsiaTheme="minorHAnsi" w:hAnsiTheme="minorHAnsi" w:cs="CIDFont+F1"/>
          <w:sz w:val="22"/>
          <w:szCs w:val="22"/>
          <w:lang w:eastAsia="en-US"/>
        </w:rPr>
        <w:t xml:space="preserve">Spracúvanie osobných údajov sa vykonáva </w:t>
      </w:r>
      <w:r w:rsidRPr="00931D7E">
        <w:rPr>
          <w:rFonts w:asciiTheme="minorHAnsi" w:eastAsiaTheme="minorHAnsi" w:hAnsiTheme="minorHAnsi" w:cs="CIDFont+F1"/>
          <w:b/>
          <w:i/>
          <w:sz w:val="22"/>
          <w:szCs w:val="22"/>
          <w:lang w:eastAsia="en-US"/>
        </w:rPr>
        <w:t>v rámci členských štátov Európskej únie a Európskeho hospodárskeho priestoru.</w:t>
      </w:r>
      <w:r w:rsidRPr="00931D7E">
        <w:rPr>
          <w:rFonts w:asciiTheme="minorHAnsi" w:eastAsiaTheme="minorHAnsi" w:hAnsiTheme="minorHAnsi" w:cs="CIDFont+F1"/>
          <w:sz w:val="22"/>
          <w:szCs w:val="22"/>
          <w:lang w:eastAsia="en-US"/>
        </w:rPr>
        <w:t xml:space="preserve"> Spracúvanie osobných údajov na území tretej krajiny sa môže uskutočniť len so súhlasom prevádzkovateľa a za splnenia osobitných podmienok stanovených v nariadení GDPR.</w:t>
      </w:r>
    </w:p>
    <w:p w:rsidR="00A90D0F" w:rsidRPr="00262233" w:rsidRDefault="00A90D0F" w:rsidP="00AA1D3B">
      <w:pPr>
        <w:pStyle w:val="Odsekzoznamu"/>
        <w:spacing w:before="100" w:beforeAutospacing="1" w:after="100" w:afterAutospacing="1"/>
        <w:ind w:left="426" w:right="-567"/>
        <w:jc w:val="both"/>
        <w:rPr>
          <w:rFonts w:asciiTheme="minorHAnsi" w:hAnsiTheme="minorHAnsi"/>
          <w:sz w:val="22"/>
          <w:szCs w:val="22"/>
        </w:rPr>
      </w:pPr>
    </w:p>
    <w:p w:rsidR="00A90D0F" w:rsidRPr="00931D7E" w:rsidRDefault="00A90D0F" w:rsidP="00B91B78">
      <w:pPr>
        <w:pStyle w:val="Odsekzoznamu"/>
        <w:numPr>
          <w:ilvl w:val="0"/>
          <w:numId w:val="1"/>
        </w:numPr>
        <w:spacing w:before="100" w:beforeAutospacing="1" w:after="100" w:afterAutospacing="1"/>
        <w:ind w:left="426" w:right="-567" w:hanging="426"/>
        <w:jc w:val="both"/>
        <w:rPr>
          <w:rFonts w:asciiTheme="minorHAnsi" w:hAnsiTheme="minorHAnsi"/>
          <w:sz w:val="22"/>
          <w:szCs w:val="22"/>
        </w:rPr>
      </w:pPr>
      <w:r w:rsidRPr="00931D7E">
        <w:rPr>
          <w:rFonts w:asciiTheme="minorHAnsi" w:hAnsiTheme="minorHAnsi"/>
          <w:sz w:val="22"/>
          <w:szCs w:val="22"/>
        </w:rPr>
        <w:t xml:space="preserve">Riadne spracúvanie vašich osobných údajov je pre </w:t>
      </w:r>
      <w:r w:rsidRPr="002A1ECA">
        <w:rPr>
          <w:rFonts w:asciiTheme="minorHAnsi" w:hAnsiTheme="minorHAnsi"/>
          <w:noProof/>
          <w:sz w:val="22"/>
          <w:szCs w:val="22"/>
        </w:rPr>
        <w:t>Obec Lúčnica nad Žitavou</w:t>
      </w:r>
      <w:r>
        <w:rPr>
          <w:rFonts w:asciiTheme="minorHAnsi" w:hAnsiTheme="minorHAnsi"/>
          <w:sz w:val="22"/>
          <w:szCs w:val="22"/>
        </w:rPr>
        <w:t xml:space="preserve"> </w:t>
      </w:r>
      <w:r w:rsidRPr="00931D7E">
        <w:rPr>
          <w:rFonts w:asciiTheme="minorHAnsi" w:hAnsiTheme="minorHAnsi"/>
          <w:sz w:val="22"/>
          <w:szCs w:val="22"/>
        </w:rPr>
        <w:t>dôležité a ich ochrana je úplnou samozrejmosťou. Pri spracúvaní osobných údajov môžete uplatniť nasledujúce práva:</w:t>
      </w:r>
    </w:p>
    <w:p w:rsidR="00A90D0F" w:rsidRPr="00931D7E" w:rsidRDefault="00A90D0F" w:rsidP="00AA1D3B">
      <w:pPr>
        <w:pStyle w:val="Odsekzoznamu"/>
        <w:numPr>
          <w:ilvl w:val="0"/>
          <w:numId w:val="3"/>
        </w:numPr>
        <w:spacing w:before="100" w:beforeAutospacing="1" w:after="100" w:afterAutospacing="1"/>
        <w:ind w:left="851" w:right="-567" w:hanging="425"/>
        <w:jc w:val="both"/>
        <w:rPr>
          <w:rFonts w:asciiTheme="minorHAnsi" w:hAnsiTheme="minorHAnsi"/>
          <w:sz w:val="22"/>
          <w:szCs w:val="22"/>
        </w:rPr>
      </w:pPr>
      <w:r w:rsidRPr="00931D7E">
        <w:rPr>
          <w:rFonts w:asciiTheme="minorHAnsi" w:eastAsiaTheme="minorHAnsi" w:hAnsiTheme="minorHAnsi" w:cs="CIDFont+F1"/>
          <w:b/>
          <w:sz w:val="22"/>
          <w:szCs w:val="22"/>
          <w:lang w:eastAsia="en-US"/>
        </w:rPr>
        <w:t>Právo na prístup k údajom</w:t>
      </w:r>
      <w:r w:rsidRPr="00931D7E">
        <w:rPr>
          <w:rFonts w:asciiTheme="minorHAnsi" w:eastAsiaTheme="minorHAnsi" w:hAnsiTheme="minorHAnsi" w:cs="CIDFont+F1"/>
          <w:sz w:val="22"/>
          <w:szCs w:val="22"/>
          <w:lang w:eastAsia="en-US"/>
        </w:rPr>
        <w:t xml:space="preserve">: </w:t>
      </w:r>
      <w:r w:rsidRPr="00931D7E">
        <w:rPr>
          <w:rFonts w:asciiTheme="minorHAnsi" w:hAnsiTheme="minorHAnsi"/>
          <w:sz w:val="22"/>
          <w:szCs w:val="22"/>
        </w:rPr>
        <w:t>Máte právo na potvrdenie toho, či osobné údaje sú alebo nie sú spracúvané a ak áno, máte prístup k informáciám o spracúvaní, kategóriách dotknutých osobných údajov, príjemcoch alebo kategóriách príjemcov, období uchovávania osobných údajov, ako aj právo na informácie o vašich právach, o práve podať sťažnosť Úradu na ochranu osobných údajov, informácie o zdroji osobných údajov, informácie o tom, či dochádza k automatizovanému rozhodnutiu a profilovaniu, informácie a záruky v prípade prenosu osobných údajov do tretej krajiny alebo medzinárodnej organizácie. Máte právo na poskytnutie kópií spracúvaných osobných údajov</w:t>
      </w:r>
      <w:r>
        <w:rPr>
          <w:rFonts w:asciiTheme="minorHAnsi" w:hAnsiTheme="minorHAnsi"/>
          <w:sz w:val="22"/>
          <w:szCs w:val="22"/>
        </w:rPr>
        <w:t>, pokiaľ tento akt nemá nepriaznivé dôsledky na práva iných fyzických osôb</w:t>
      </w:r>
      <w:r w:rsidRPr="00931D7E">
        <w:rPr>
          <w:rFonts w:asciiTheme="minorHAnsi" w:hAnsiTheme="minorHAnsi"/>
          <w:sz w:val="22"/>
          <w:szCs w:val="22"/>
        </w:rPr>
        <w:t>.</w:t>
      </w:r>
      <w:r>
        <w:rPr>
          <w:rFonts w:asciiTheme="minorHAnsi" w:hAnsiTheme="minorHAnsi"/>
          <w:sz w:val="22"/>
          <w:szCs w:val="22"/>
        </w:rPr>
        <w:t xml:space="preserve"> </w:t>
      </w:r>
    </w:p>
    <w:p w:rsidR="00A90D0F" w:rsidRPr="00114BBA" w:rsidRDefault="00A90D0F" w:rsidP="00AA1D3B">
      <w:pPr>
        <w:pStyle w:val="Odsekzoznamu"/>
        <w:numPr>
          <w:ilvl w:val="0"/>
          <w:numId w:val="3"/>
        </w:numPr>
        <w:spacing w:before="100" w:beforeAutospacing="1" w:after="100" w:afterAutospacing="1"/>
        <w:ind w:left="851" w:right="-567" w:hanging="425"/>
        <w:jc w:val="both"/>
        <w:rPr>
          <w:rFonts w:asciiTheme="minorHAnsi" w:hAnsiTheme="minorHAnsi"/>
          <w:sz w:val="22"/>
          <w:szCs w:val="22"/>
        </w:rPr>
      </w:pPr>
      <w:r w:rsidRPr="00931D7E">
        <w:rPr>
          <w:rFonts w:asciiTheme="minorHAnsi" w:eastAsiaTheme="minorHAnsi" w:hAnsiTheme="minorHAnsi" w:cs="CIDFont+F1"/>
          <w:b/>
          <w:sz w:val="22"/>
          <w:szCs w:val="22"/>
          <w:lang w:eastAsia="en-US"/>
        </w:rPr>
        <w:t>Právo na opravu</w:t>
      </w:r>
      <w:r w:rsidRPr="00931D7E">
        <w:rPr>
          <w:rFonts w:asciiTheme="minorHAnsi" w:eastAsiaTheme="minorHAnsi" w:hAnsiTheme="minorHAnsi" w:cs="CIDFont+F1"/>
          <w:sz w:val="22"/>
          <w:szCs w:val="22"/>
          <w:lang w:eastAsia="en-US"/>
        </w:rPr>
        <w:t>: má</w:t>
      </w:r>
      <w:r>
        <w:rPr>
          <w:rFonts w:asciiTheme="minorHAnsi" w:eastAsiaTheme="minorHAnsi" w:hAnsiTheme="minorHAnsi" w:cs="CIDFont+F1"/>
          <w:sz w:val="22"/>
          <w:szCs w:val="22"/>
          <w:lang w:eastAsia="en-US"/>
        </w:rPr>
        <w:t>te</w:t>
      </w:r>
      <w:r w:rsidRPr="00931D7E">
        <w:rPr>
          <w:rFonts w:asciiTheme="minorHAnsi" w:eastAsiaTheme="minorHAnsi" w:hAnsiTheme="minorHAnsi" w:cs="CIDFont+F1"/>
          <w:sz w:val="22"/>
          <w:szCs w:val="22"/>
          <w:lang w:eastAsia="en-US"/>
        </w:rPr>
        <w:t xml:space="preserve"> právo, aby boli </w:t>
      </w:r>
      <w:r>
        <w:rPr>
          <w:rFonts w:asciiTheme="minorHAnsi" w:eastAsiaTheme="minorHAnsi" w:hAnsiTheme="minorHAnsi" w:cs="CIDFont+F1"/>
          <w:sz w:val="22"/>
          <w:szCs w:val="22"/>
          <w:lang w:eastAsia="en-US"/>
        </w:rPr>
        <w:t>vaše</w:t>
      </w:r>
      <w:r w:rsidRPr="00931D7E">
        <w:rPr>
          <w:rFonts w:asciiTheme="minorHAnsi" w:eastAsiaTheme="minorHAnsi" w:hAnsiTheme="minorHAnsi" w:cs="CIDFont+F1"/>
          <w:sz w:val="22"/>
          <w:szCs w:val="22"/>
          <w:lang w:eastAsia="en-US"/>
        </w:rPr>
        <w:t xml:space="preserve"> nesprávne osobné údaje </w:t>
      </w:r>
      <w:r>
        <w:rPr>
          <w:rFonts w:asciiTheme="minorHAnsi" w:eastAsiaTheme="minorHAnsi" w:hAnsiTheme="minorHAnsi" w:cs="CIDFont+F1"/>
          <w:sz w:val="22"/>
          <w:szCs w:val="22"/>
          <w:lang w:eastAsia="en-US"/>
        </w:rPr>
        <w:t>bez zbytočného odkladu opravené</w:t>
      </w:r>
    </w:p>
    <w:p w:rsidR="00A90D0F" w:rsidRPr="00C42FA5" w:rsidRDefault="00A90D0F" w:rsidP="00AA1D3B">
      <w:pPr>
        <w:pStyle w:val="Odsekzoznamu"/>
        <w:numPr>
          <w:ilvl w:val="0"/>
          <w:numId w:val="3"/>
        </w:numPr>
        <w:spacing w:before="100" w:beforeAutospacing="1" w:after="100" w:afterAutospacing="1"/>
        <w:ind w:left="851" w:right="-567" w:hanging="425"/>
        <w:jc w:val="both"/>
        <w:rPr>
          <w:rFonts w:asciiTheme="minorHAnsi" w:hAnsiTheme="minorHAnsi"/>
          <w:sz w:val="22"/>
          <w:szCs w:val="22"/>
        </w:rPr>
      </w:pPr>
      <w:r w:rsidRPr="00114BBA">
        <w:rPr>
          <w:rFonts w:asciiTheme="minorHAnsi" w:eastAsiaTheme="minorHAnsi" w:hAnsiTheme="minorHAnsi" w:cs="CIDFont+F1"/>
          <w:b/>
          <w:sz w:val="22"/>
          <w:szCs w:val="22"/>
          <w:lang w:eastAsia="en-US"/>
        </w:rPr>
        <w:t>Právo na vymazanie:</w:t>
      </w:r>
      <w:r w:rsidRPr="00114BBA">
        <w:rPr>
          <w:rFonts w:asciiTheme="minorHAnsi" w:eastAsiaTheme="minorHAnsi" w:hAnsiTheme="minorHAnsi" w:cs="CIDFont+F1"/>
          <w:sz w:val="22"/>
          <w:szCs w:val="22"/>
          <w:lang w:eastAsia="en-US"/>
        </w:rPr>
        <w:t xml:space="preserve"> ste oprávnen</w:t>
      </w:r>
      <w:r>
        <w:rPr>
          <w:rFonts w:asciiTheme="minorHAnsi" w:eastAsiaTheme="minorHAnsi" w:hAnsiTheme="minorHAnsi" w:cs="CIDFont+F1"/>
          <w:sz w:val="22"/>
          <w:szCs w:val="22"/>
          <w:lang w:eastAsia="en-US"/>
        </w:rPr>
        <w:t>í</w:t>
      </w:r>
      <w:r w:rsidRPr="00114BBA">
        <w:rPr>
          <w:rFonts w:asciiTheme="minorHAnsi" w:eastAsiaTheme="minorHAnsi" w:hAnsiTheme="minorHAnsi" w:cs="CIDFont+F1"/>
          <w:sz w:val="22"/>
          <w:szCs w:val="22"/>
          <w:lang w:eastAsia="en-US"/>
        </w:rPr>
        <w:t xml:space="preserve"> požadovať, aby bez zbytočného odkladu boli vaše osobné údaje vymazané, v prípade splnenia podmienok uvedených v GDPR (právo na vymazanie máte  najmä vtedy, ak vaše osobné údaje už nie sú potrebné na účely, na ktoré boli spracúvané, alebo ak sa osobné údaje spracúvali nezákonne. Právo na vymazanie sa neuplatňuje najmä vtedy, ak je spracúvanie osobných údajov potrebné na preukazovanie, uplatňovanie alebo obhajovanie právnych nárokov prevádzkovateľa alebo tretích osôb)</w:t>
      </w:r>
    </w:p>
    <w:p w:rsidR="00A90D0F" w:rsidRPr="00C42FA5" w:rsidRDefault="00A90D0F" w:rsidP="00AA1D3B">
      <w:pPr>
        <w:pStyle w:val="Odsekzoznamu"/>
        <w:numPr>
          <w:ilvl w:val="0"/>
          <w:numId w:val="3"/>
        </w:numPr>
        <w:spacing w:before="100" w:beforeAutospacing="1" w:after="100" w:afterAutospacing="1"/>
        <w:ind w:left="851" w:right="-567" w:hanging="425"/>
        <w:jc w:val="both"/>
        <w:rPr>
          <w:rFonts w:asciiTheme="minorHAnsi" w:hAnsiTheme="minorHAnsi"/>
          <w:sz w:val="22"/>
          <w:szCs w:val="22"/>
        </w:rPr>
      </w:pPr>
      <w:r w:rsidRPr="00C42FA5">
        <w:rPr>
          <w:rFonts w:asciiTheme="minorHAnsi" w:eastAsiaTheme="minorHAnsi" w:hAnsiTheme="minorHAnsi" w:cs="CIDFont+F1"/>
          <w:b/>
          <w:sz w:val="22"/>
          <w:szCs w:val="22"/>
          <w:lang w:eastAsia="en-US"/>
        </w:rPr>
        <w:t>Právo na obmedzenie spracúvania</w:t>
      </w:r>
      <w:r w:rsidRPr="00C42FA5">
        <w:rPr>
          <w:rFonts w:asciiTheme="minorHAnsi" w:eastAsiaTheme="minorHAnsi" w:hAnsiTheme="minorHAnsi" w:cs="CIDFont+F1"/>
          <w:sz w:val="22"/>
          <w:szCs w:val="22"/>
          <w:lang w:eastAsia="en-US"/>
        </w:rPr>
        <w:t xml:space="preserve">: </w:t>
      </w:r>
      <w:r>
        <w:rPr>
          <w:rFonts w:asciiTheme="minorHAnsi" w:eastAsiaTheme="minorHAnsi" w:hAnsiTheme="minorHAnsi" w:cs="CIDFont+F1"/>
          <w:sz w:val="22"/>
          <w:szCs w:val="22"/>
          <w:lang w:eastAsia="en-US"/>
        </w:rPr>
        <w:t>v</w:t>
      </w:r>
      <w:r w:rsidRPr="00C42FA5">
        <w:rPr>
          <w:rFonts w:asciiTheme="minorHAnsi" w:eastAsiaTheme="minorHAnsi" w:hAnsiTheme="minorHAnsi" w:cs="CIDFont+F1"/>
          <w:sz w:val="22"/>
          <w:szCs w:val="22"/>
          <w:lang w:eastAsia="en-US"/>
        </w:rPr>
        <w:t xml:space="preserve"> prípadoch stanovených v GDPR (napr. ak napadne</w:t>
      </w:r>
      <w:r>
        <w:rPr>
          <w:rFonts w:asciiTheme="minorHAnsi" w:eastAsiaTheme="minorHAnsi" w:hAnsiTheme="minorHAnsi" w:cs="CIDFont+F1"/>
          <w:sz w:val="22"/>
          <w:szCs w:val="22"/>
          <w:lang w:eastAsia="en-US"/>
        </w:rPr>
        <w:t>te</w:t>
      </w:r>
      <w:r w:rsidRPr="00C42FA5">
        <w:rPr>
          <w:rFonts w:asciiTheme="minorHAnsi" w:eastAsiaTheme="minorHAnsi" w:hAnsiTheme="minorHAnsi" w:cs="CIDFont+F1"/>
          <w:sz w:val="22"/>
          <w:szCs w:val="22"/>
          <w:lang w:eastAsia="en-US"/>
        </w:rPr>
        <w:t xml:space="preserve"> správnosť osobných údajov alebo spracúvanie nie je v súlade s právnymi predpismi alebo už nepotrebuje</w:t>
      </w:r>
      <w:r>
        <w:rPr>
          <w:rFonts w:asciiTheme="minorHAnsi" w:eastAsiaTheme="minorHAnsi" w:hAnsiTheme="minorHAnsi" w:cs="CIDFont+F1"/>
          <w:sz w:val="22"/>
          <w:szCs w:val="22"/>
          <w:lang w:eastAsia="en-US"/>
        </w:rPr>
        <w:t>me</w:t>
      </w:r>
      <w:r w:rsidRPr="00C42FA5">
        <w:rPr>
          <w:rFonts w:asciiTheme="minorHAnsi" w:eastAsiaTheme="minorHAnsi" w:hAnsiTheme="minorHAnsi" w:cs="CIDFont+F1"/>
          <w:sz w:val="22"/>
          <w:szCs w:val="22"/>
          <w:lang w:eastAsia="en-US"/>
        </w:rPr>
        <w:t xml:space="preserve"> osobné údaje na </w:t>
      </w:r>
      <w:r>
        <w:rPr>
          <w:rFonts w:asciiTheme="minorHAnsi" w:eastAsiaTheme="minorHAnsi" w:hAnsiTheme="minorHAnsi" w:cs="CIDFont+F1"/>
          <w:sz w:val="22"/>
          <w:szCs w:val="22"/>
          <w:lang w:eastAsia="en-US"/>
        </w:rPr>
        <w:t xml:space="preserve">stanovené </w:t>
      </w:r>
      <w:r w:rsidRPr="00C42FA5">
        <w:rPr>
          <w:rFonts w:asciiTheme="minorHAnsi" w:eastAsiaTheme="minorHAnsi" w:hAnsiTheme="minorHAnsi" w:cs="CIDFont+F1"/>
          <w:sz w:val="22"/>
          <w:szCs w:val="22"/>
          <w:lang w:eastAsia="en-US"/>
        </w:rPr>
        <w:t>účely, ale potrebuje</w:t>
      </w:r>
      <w:r>
        <w:rPr>
          <w:rFonts w:asciiTheme="minorHAnsi" w:eastAsiaTheme="minorHAnsi" w:hAnsiTheme="minorHAnsi" w:cs="CIDFont+F1"/>
          <w:sz w:val="22"/>
          <w:szCs w:val="22"/>
          <w:lang w:eastAsia="en-US"/>
        </w:rPr>
        <w:t>te</w:t>
      </w:r>
      <w:r w:rsidRPr="00C42FA5">
        <w:rPr>
          <w:rFonts w:asciiTheme="minorHAnsi" w:eastAsiaTheme="minorHAnsi" w:hAnsiTheme="minorHAnsi" w:cs="CIDFont+F1"/>
          <w:sz w:val="22"/>
          <w:szCs w:val="22"/>
          <w:lang w:eastAsia="en-US"/>
        </w:rPr>
        <w:t xml:space="preserve"> ich </w:t>
      </w:r>
      <w:r>
        <w:rPr>
          <w:rFonts w:asciiTheme="minorHAnsi" w:eastAsiaTheme="minorHAnsi" w:hAnsiTheme="minorHAnsi" w:cs="CIDFont+F1"/>
          <w:sz w:val="22"/>
          <w:szCs w:val="22"/>
          <w:lang w:eastAsia="en-US"/>
        </w:rPr>
        <w:t>vy</w:t>
      </w:r>
      <w:r w:rsidRPr="00C42FA5">
        <w:rPr>
          <w:rFonts w:asciiTheme="minorHAnsi" w:eastAsiaTheme="minorHAnsi" w:hAnsiTheme="minorHAnsi" w:cs="CIDFont+F1"/>
          <w:sz w:val="22"/>
          <w:szCs w:val="22"/>
          <w:lang w:eastAsia="en-US"/>
        </w:rPr>
        <w:t xml:space="preserve"> na preukázanie, uplatňovanie alebo obhajovanie právnych nárokov) má</w:t>
      </w:r>
      <w:r>
        <w:rPr>
          <w:rFonts w:asciiTheme="minorHAnsi" w:eastAsiaTheme="minorHAnsi" w:hAnsiTheme="minorHAnsi" w:cs="CIDFont+F1"/>
          <w:sz w:val="22"/>
          <w:szCs w:val="22"/>
          <w:lang w:eastAsia="en-US"/>
        </w:rPr>
        <w:t>te</w:t>
      </w:r>
      <w:r w:rsidRPr="00C42FA5">
        <w:rPr>
          <w:rFonts w:asciiTheme="minorHAnsi" w:eastAsiaTheme="minorHAnsi" w:hAnsiTheme="minorHAnsi" w:cs="CIDFont+F1"/>
          <w:sz w:val="22"/>
          <w:szCs w:val="22"/>
          <w:lang w:eastAsia="en-US"/>
        </w:rPr>
        <w:t xml:space="preserve"> právo požadovať,</w:t>
      </w:r>
      <w:r>
        <w:rPr>
          <w:rFonts w:asciiTheme="minorHAnsi" w:eastAsiaTheme="minorHAnsi" w:hAnsiTheme="minorHAnsi" w:cs="CIDFont+F1"/>
          <w:sz w:val="22"/>
          <w:szCs w:val="22"/>
          <w:lang w:eastAsia="en-US"/>
        </w:rPr>
        <w:t xml:space="preserve"> </w:t>
      </w:r>
      <w:r w:rsidRPr="00C42FA5">
        <w:rPr>
          <w:rFonts w:asciiTheme="minorHAnsi" w:eastAsiaTheme="minorHAnsi" w:hAnsiTheme="minorHAnsi" w:cs="CIDFont+F1"/>
          <w:sz w:val="22"/>
          <w:szCs w:val="22"/>
          <w:lang w:eastAsia="en-US"/>
        </w:rPr>
        <w:t xml:space="preserve">aby </w:t>
      </w:r>
      <w:r>
        <w:rPr>
          <w:rFonts w:asciiTheme="minorHAnsi" w:eastAsiaTheme="minorHAnsi" w:hAnsiTheme="minorHAnsi" w:cs="CIDFont+F1"/>
          <w:sz w:val="22"/>
          <w:szCs w:val="22"/>
          <w:lang w:eastAsia="en-US"/>
        </w:rPr>
        <w:t>sme</w:t>
      </w:r>
      <w:r w:rsidRPr="00C42FA5">
        <w:rPr>
          <w:rFonts w:asciiTheme="minorHAnsi" w:eastAsiaTheme="minorHAnsi" w:hAnsiTheme="minorHAnsi" w:cs="CIDFont+F1"/>
          <w:sz w:val="22"/>
          <w:szCs w:val="22"/>
          <w:lang w:eastAsia="en-US"/>
        </w:rPr>
        <w:t xml:space="preserve"> obmedzil</w:t>
      </w:r>
      <w:r>
        <w:rPr>
          <w:rFonts w:asciiTheme="minorHAnsi" w:eastAsiaTheme="minorHAnsi" w:hAnsiTheme="minorHAnsi" w:cs="CIDFont+F1"/>
          <w:sz w:val="22"/>
          <w:szCs w:val="22"/>
          <w:lang w:eastAsia="en-US"/>
        </w:rPr>
        <w:t>i</w:t>
      </w:r>
      <w:r w:rsidRPr="00C42FA5">
        <w:rPr>
          <w:rFonts w:asciiTheme="minorHAnsi" w:eastAsiaTheme="minorHAnsi" w:hAnsiTheme="minorHAnsi" w:cs="CIDFont+F1"/>
          <w:sz w:val="22"/>
          <w:szCs w:val="22"/>
          <w:lang w:eastAsia="en-US"/>
        </w:rPr>
        <w:t xml:space="preserve"> ich spracúvanie</w:t>
      </w:r>
    </w:p>
    <w:p w:rsidR="00A90D0F" w:rsidRPr="00CB723B" w:rsidRDefault="00A90D0F" w:rsidP="00AA1D3B">
      <w:pPr>
        <w:pStyle w:val="Odsekzoznamu"/>
        <w:numPr>
          <w:ilvl w:val="0"/>
          <w:numId w:val="3"/>
        </w:numPr>
        <w:spacing w:before="100" w:beforeAutospacing="1" w:after="100" w:afterAutospacing="1"/>
        <w:ind w:left="851" w:right="-567" w:hanging="425"/>
        <w:jc w:val="both"/>
        <w:rPr>
          <w:rFonts w:asciiTheme="minorHAnsi" w:hAnsiTheme="minorHAnsi"/>
          <w:sz w:val="22"/>
          <w:szCs w:val="22"/>
        </w:rPr>
      </w:pPr>
      <w:r w:rsidRPr="002323AF">
        <w:rPr>
          <w:rFonts w:asciiTheme="minorHAnsi" w:eastAsiaTheme="minorHAnsi" w:hAnsiTheme="minorHAnsi" w:cs="CIDFont+F1"/>
          <w:b/>
          <w:sz w:val="22"/>
          <w:szCs w:val="22"/>
          <w:lang w:eastAsia="en-US"/>
        </w:rPr>
        <w:t>Právo namietať:</w:t>
      </w:r>
      <w:r w:rsidRPr="002323AF">
        <w:rPr>
          <w:rFonts w:asciiTheme="minorHAnsi" w:eastAsiaTheme="minorHAnsi" w:hAnsiTheme="minorHAnsi" w:cs="CIDFont+F1"/>
          <w:sz w:val="22"/>
          <w:szCs w:val="22"/>
          <w:lang w:eastAsia="en-US"/>
        </w:rPr>
        <w:t xml:space="preserve"> </w:t>
      </w:r>
      <w:r>
        <w:rPr>
          <w:rFonts w:asciiTheme="minorHAnsi" w:eastAsiaTheme="minorHAnsi" w:hAnsiTheme="minorHAnsi" w:cs="CIDFont+F1"/>
          <w:sz w:val="22"/>
          <w:szCs w:val="22"/>
          <w:lang w:eastAsia="en-US"/>
        </w:rPr>
        <w:t>a</w:t>
      </w:r>
      <w:r w:rsidRPr="002323AF">
        <w:rPr>
          <w:rFonts w:asciiTheme="minorHAnsi" w:eastAsiaTheme="minorHAnsi" w:hAnsiTheme="minorHAnsi" w:cs="CIDFont+F1"/>
          <w:sz w:val="22"/>
          <w:szCs w:val="22"/>
          <w:lang w:eastAsia="en-US"/>
        </w:rPr>
        <w:t>k je spracúvanie osobných údajov vykonávané na právnom základe</w:t>
      </w:r>
      <w:r>
        <w:rPr>
          <w:rFonts w:asciiTheme="minorHAnsi" w:eastAsiaTheme="minorHAnsi" w:hAnsiTheme="minorHAnsi" w:cs="CIDFont+F1"/>
          <w:sz w:val="22"/>
          <w:szCs w:val="22"/>
          <w:lang w:eastAsia="en-US"/>
        </w:rPr>
        <w:t>,</w:t>
      </w:r>
      <w:r w:rsidRPr="002323AF">
        <w:rPr>
          <w:rFonts w:asciiTheme="minorHAnsi" w:eastAsiaTheme="minorHAnsi" w:hAnsiTheme="minorHAnsi" w:cs="CIDFont+F1"/>
          <w:sz w:val="22"/>
          <w:szCs w:val="22"/>
          <w:lang w:eastAsia="en-US"/>
        </w:rPr>
        <w:t xml:space="preserve"> oprávnený</w:t>
      </w:r>
      <w:r>
        <w:rPr>
          <w:rFonts w:asciiTheme="minorHAnsi" w:eastAsiaTheme="minorHAnsi" w:hAnsiTheme="minorHAnsi" w:cs="CIDFont+F1"/>
          <w:sz w:val="22"/>
          <w:szCs w:val="22"/>
          <w:lang w:eastAsia="en-US"/>
        </w:rPr>
        <w:t xml:space="preserve"> </w:t>
      </w:r>
      <w:r w:rsidRPr="002323AF">
        <w:rPr>
          <w:rFonts w:asciiTheme="minorHAnsi" w:eastAsiaTheme="minorHAnsi" w:hAnsiTheme="minorHAnsi" w:cs="CIDFont+F1"/>
          <w:sz w:val="22"/>
          <w:szCs w:val="22"/>
          <w:lang w:eastAsia="en-US"/>
        </w:rPr>
        <w:t>záujem podľa GDPR, má</w:t>
      </w:r>
      <w:r>
        <w:rPr>
          <w:rFonts w:asciiTheme="minorHAnsi" w:eastAsiaTheme="minorHAnsi" w:hAnsiTheme="minorHAnsi" w:cs="CIDFont+F1"/>
          <w:sz w:val="22"/>
          <w:szCs w:val="22"/>
          <w:lang w:eastAsia="en-US"/>
        </w:rPr>
        <w:t>te</w:t>
      </w:r>
      <w:r w:rsidRPr="002323AF">
        <w:rPr>
          <w:rFonts w:asciiTheme="minorHAnsi" w:eastAsiaTheme="minorHAnsi" w:hAnsiTheme="minorHAnsi" w:cs="CIDFont+F1"/>
          <w:sz w:val="22"/>
          <w:szCs w:val="22"/>
          <w:lang w:eastAsia="en-US"/>
        </w:rPr>
        <w:t xml:space="preserve"> právo namietať voči takému spracúvaniu. </w:t>
      </w:r>
      <w:r>
        <w:rPr>
          <w:rFonts w:asciiTheme="minorHAnsi" w:eastAsiaTheme="minorHAnsi" w:hAnsiTheme="minorHAnsi" w:cs="CIDFont+F1"/>
          <w:sz w:val="22"/>
          <w:szCs w:val="22"/>
          <w:lang w:eastAsia="en-US"/>
        </w:rPr>
        <w:t>N</w:t>
      </w:r>
      <w:r w:rsidRPr="002323AF">
        <w:rPr>
          <w:rFonts w:asciiTheme="minorHAnsi" w:eastAsiaTheme="minorHAnsi" w:hAnsiTheme="minorHAnsi" w:cs="CIDFont+F1"/>
          <w:sz w:val="22"/>
          <w:szCs w:val="22"/>
          <w:lang w:eastAsia="en-US"/>
        </w:rPr>
        <w:t>esmie</w:t>
      </w:r>
      <w:r>
        <w:rPr>
          <w:rFonts w:asciiTheme="minorHAnsi" w:eastAsiaTheme="minorHAnsi" w:hAnsiTheme="minorHAnsi" w:cs="CIDFont+F1"/>
          <w:sz w:val="22"/>
          <w:szCs w:val="22"/>
          <w:lang w:eastAsia="en-US"/>
        </w:rPr>
        <w:t>me</w:t>
      </w:r>
      <w:r w:rsidRPr="002323AF">
        <w:rPr>
          <w:rFonts w:asciiTheme="minorHAnsi" w:eastAsiaTheme="minorHAnsi" w:hAnsiTheme="minorHAnsi" w:cs="CIDFont+F1"/>
          <w:sz w:val="22"/>
          <w:szCs w:val="22"/>
          <w:lang w:eastAsia="en-US"/>
        </w:rPr>
        <w:t xml:space="preserve"> tieto</w:t>
      </w:r>
      <w:r>
        <w:rPr>
          <w:rFonts w:asciiTheme="minorHAnsi" w:eastAsiaTheme="minorHAnsi" w:hAnsiTheme="minorHAnsi" w:cs="CIDFont+F1"/>
          <w:sz w:val="22"/>
          <w:szCs w:val="22"/>
          <w:lang w:eastAsia="en-US"/>
        </w:rPr>
        <w:t xml:space="preserve"> </w:t>
      </w:r>
      <w:r w:rsidRPr="002323AF">
        <w:rPr>
          <w:rFonts w:asciiTheme="minorHAnsi" w:eastAsiaTheme="minorHAnsi" w:hAnsiTheme="minorHAnsi" w:cs="CIDFont+F1"/>
          <w:sz w:val="22"/>
          <w:szCs w:val="22"/>
          <w:lang w:eastAsia="en-US"/>
        </w:rPr>
        <w:t>údaje ďalej spracúvať, pokiaľ nepreukáže nevyhnutné oprávnené dôvody na spracúvanie, ktoré</w:t>
      </w:r>
      <w:r>
        <w:rPr>
          <w:rFonts w:asciiTheme="minorHAnsi" w:eastAsiaTheme="minorHAnsi" w:hAnsiTheme="minorHAnsi" w:cs="CIDFont+F1"/>
          <w:sz w:val="22"/>
          <w:szCs w:val="22"/>
          <w:lang w:eastAsia="en-US"/>
        </w:rPr>
        <w:t xml:space="preserve"> </w:t>
      </w:r>
      <w:r w:rsidRPr="002323AF">
        <w:rPr>
          <w:rFonts w:asciiTheme="minorHAnsi" w:eastAsiaTheme="minorHAnsi" w:hAnsiTheme="minorHAnsi" w:cs="CIDFont+F1"/>
          <w:sz w:val="22"/>
          <w:szCs w:val="22"/>
          <w:lang w:eastAsia="en-US"/>
        </w:rPr>
        <w:t>prevažujú nad</w:t>
      </w:r>
      <w:r>
        <w:rPr>
          <w:rFonts w:asciiTheme="minorHAnsi" w:eastAsiaTheme="minorHAnsi" w:hAnsiTheme="minorHAnsi" w:cs="CIDFont+F1"/>
          <w:sz w:val="22"/>
          <w:szCs w:val="22"/>
          <w:lang w:eastAsia="en-US"/>
        </w:rPr>
        <w:t xml:space="preserve"> vašimi</w:t>
      </w:r>
      <w:r w:rsidRPr="002323AF">
        <w:rPr>
          <w:rFonts w:asciiTheme="minorHAnsi" w:eastAsiaTheme="minorHAnsi" w:hAnsiTheme="minorHAnsi" w:cs="CIDFont+F1"/>
          <w:sz w:val="22"/>
          <w:szCs w:val="22"/>
          <w:lang w:eastAsia="en-US"/>
        </w:rPr>
        <w:t xml:space="preserve"> záujmami, právami a slobodami, alebo dôvody na preukazovanie,</w:t>
      </w:r>
      <w:r>
        <w:rPr>
          <w:rFonts w:asciiTheme="minorHAnsi" w:eastAsiaTheme="minorHAnsi" w:hAnsiTheme="minorHAnsi" w:cs="CIDFont+F1"/>
          <w:sz w:val="22"/>
          <w:szCs w:val="22"/>
          <w:lang w:eastAsia="en-US"/>
        </w:rPr>
        <w:t xml:space="preserve"> </w:t>
      </w:r>
      <w:r w:rsidRPr="002323AF">
        <w:rPr>
          <w:rFonts w:asciiTheme="minorHAnsi" w:eastAsiaTheme="minorHAnsi" w:hAnsiTheme="minorHAnsi" w:cs="CIDFont+F1"/>
          <w:sz w:val="22"/>
          <w:szCs w:val="22"/>
          <w:lang w:eastAsia="en-US"/>
        </w:rPr>
        <w:t xml:space="preserve">uplatňovanie alebo obhajovanie </w:t>
      </w:r>
      <w:r>
        <w:rPr>
          <w:rFonts w:asciiTheme="minorHAnsi" w:eastAsiaTheme="minorHAnsi" w:hAnsiTheme="minorHAnsi" w:cs="CIDFont+F1"/>
          <w:sz w:val="22"/>
          <w:szCs w:val="22"/>
          <w:lang w:eastAsia="en-US"/>
        </w:rPr>
        <w:t xml:space="preserve">našich </w:t>
      </w:r>
      <w:r w:rsidRPr="002323AF">
        <w:rPr>
          <w:rFonts w:asciiTheme="minorHAnsi" w:eastAsiaTheme="minorHAnsi" w:hAnsiTheme="minorHAnsi" w:cs="CIDFont+F1"/>
          <w:sz w:val="22"/>
          <w:szCs w:val="22"/>
          <w:lang w:eastAsia="en-US"/>
        </w:rPr>
        <w:t xml:space="preserve">právnych nárokov alebo tretích osôb. </w:t>
      </w:r>
    </w:p>
    <w:p w:rsidR="00A90D0F" w:rsidRPr="00262233" w:rsidRDefault="00A90D0F" w:rsidP="00AA1D3B">
      <w:pPr>
        <w:pStyle w:val="Odsekzoznamu"/>
        <w:spacing w:before="100" w:beforeAutospacing="1" w:after="100" w:afterAutospacing="1"/>
        <w:ind w:left="426" w:right="-567"/>
        <w:jc w:val="both"/>
        <w:rPr>
          <w:rFonts w:asciiTheme="minorHAnsi" w:hAnsiTheme="minorHAnsi"/>
          <w:sz w:val="22"/>
          <w:szCs w:val="22"/>
        </w:rPr>
      </w:pPr>
    </w:p>
    <w:p w:rsidR="00A90D0F" w:rsidRPr="00323D68" w:rsidRDefault="00A90D0F" w:rsidP="00D87695">
      <w:pPr>
        <w:pStyle w:val="Odsekzoznamu"/>
        <w:numPr>
          <w:ilvl w:val="0"/>
          <w:numId w:val="1"/>
        </w:numPr>
        <w:spacing w:before="100" w:beforeAutospacing="1" w:after="100" w:afterAutospacing="1"/>
        <w:ind w:left="426" w:right="-567" w:hanging="426"/>
        <w:jc w:val="both"/>
        <w:rPr>
          <w:rFonts w:asciiTheme="minorHAnsi" w:hAnsiTheme="minorHAnsi"/>
          <w:sz w:val="22"/>
          <w:szCs w:val="22"/>
        </w:rPr>
      </w:pPr>
      <w:r>
        <w:rPr>
          <w:rFonts w:asciiTheme="minorHAnsi" w:eastAsiaTheme="minorHAnsi" w:hAnsiTheme="minorHAnsi" w:cs="CIDFont+F1"/>
          <w:sz w:val="22"/>
          <w:szCs w:val="22"/>
          <w:lang w:eastAsia="en-US"/>
        </w:rPr>
        <w:t>M</w:t>
      </w:r>
      <w:r w:rsidRPr="00BB348F">
        <w:rPr>
          <w:rFonts w:asciiTheme="minorHAnsi" w:eastAsiaTheme="minorHAnsi" w:hAnsiTheme="minorHAnsi" w:cs="CIDFont+F1"/>
          <w:sz w:val="22"/>
          <w:szCs w:val="22"/>
          <w:lang w:eastAsia="en-US"/>
        </w:rPr>
        <w:t>á</w:t>
      </w:r>
      <w:r>
        <w:rPr>
          <w:rFonts w:asciiTheme="minorHAnsi" w:eastAsiaTheme="minorHAnsi" w:hAnsiTheme="minorHAnsi" w:cs="CIDFont+F1"/>
          <w:sz w:val="22"/>
          <w:szCs w:val="22"/>
          <w:lang w:eastAsia="en-US"/>
        </w:rPr>
        <w:t>te</w:t>
      </w:r>
      <w:r w:rsidRPr="00BB348F">
        <w:rPr>
          <w:rFonts w:asciiTheme="minorHAnsi" w:eastAsiaTheme="minorHAnsi" w:hAnsiTheme="minorHAnsi" w:cs="CIDFont+F1"/>
          <w:sz w:val="22"/>
          <w:szCs w:val="22"/>
          <w:lang w:eastAsia="en-US"/>
        </w:rPr>
        <w:t xml:space="preserve"> právo podať sťažnosť na Úrad na ochranu osobných údajov Slovenskej republiky alebo na</w:t>
      </w:r>
      <w:r>
        <w:rPr>
          <w:rFonts w:asciiTheme="minorHAnsi" w:eastAsiaTheme="minorHAnsi" w:hAnsiTheme="minorHAnsi" w:cs="CIDFont+F1"/>
          <w:sz w:val="22"/>
          <w:szCs w:val="22"/>
          <w:lang w:eastAsia="en-US"/>
        </w:rPr>
        <w:t xml:space="preserve"> </w:t>
      </w:r>
      <w:r w:rsidRPr="00BB348F">
        <w:rPr>
          <w:rFonts w:asciiTheme="minorHAnsi" w:eastAsiaTheme="minorHAnsi" w:hAnsiTheme="minorHAnsi" w:cs="CIDFont+F1"/>
          <w:sz w:val="22"/>
          <w:szCs w:val="22"/>
          <w:lang w:eastAsia="en-US"/>
        </w:rPr>
        <w:t>iný príslušný dozorný úrad, a to najmä v prípade, ak predpokladá, že došlo k porušeniu spracúvani</w:t>
      </w:r>
      <w:r>
        <w:rPr>
          <w:rFonts w:asciiTheme="minorHAnsi" w:eastAsiaTheme="minorHAnsi" w:hAnsiTheme="minorHAnsi" w:cs="CIDFont+F1"/>
          <w:sz w:val="22"/>
          <w:szCs w:val="22"/>
          <w:lang w:eastAsia="en-US"/>
        </w:rPr>
        <w:t xml:space="preserve">a osobných údajov. </w:t>
      </w:r>
    </w:p>
    <w:p w:rsidR="00A90D0F" w:rsidRPr="00323D68" w:rsidRDefault="00A90D0F" w:rsidP="00323D68">
      <w:pPr>
        <w:pStyle w:val="Odsekzoznamu"/>
        <w:spacing w:before="100" w:beforeAutospacing="1" w:after="100" w:afterAutospacing="1"/>
        <w:ind w:left="426" w:right="-567"/>
        <w:jc w:val="both"/>
        <w:rPr>
          <w:rFonts w:asciiTheme="minorHAnsi" w:hAnsiTheme="minorHAnsi"/>
          <w:sz w:val="22"/>
          <w:szCs w:val="22"/>
        </w:rPr>
      </w:pPr>
    </w:p>
    <w:p w:rsidR="00A90D0F" w:rsidRPr="00323D68" w:rsidRDefault="00A90D0F" w:rsidP="004E25D5">
      <w:pPr>
        <w:pStyle w:val="Odsekzoznamu"/>
        <w:numPr>
          <w:ilvl w:val="0"/>
          <w:numId w:val="1"/>
        </w:numPr>
        <w:spacing w:before="100" w:beforeAutospacing="1" w:after="100" w:afterAutospacing="1"/>
        <w:ind w:left="426" w:right="-567" w:hanging="426"/>
        <w:jc w:val="both"/>
        <w:rPr>
          <w:rFonts w:asciiTheme="minorHAnsi" w:hAnsiTheme="minorHAnsi"/>
          <w:sz w:val="22"/>
          <w:szCs w:val="22"/>
        </w:rPr>
      </w:pPr>
      <w:r w:rsidRPr="00323D68">
        <w:rPr>
          <w:rFonts w:asciiTheme="minorHAnsi" w:hAnsiTheme="minorHAnsi"/>
          <w:b/>
          <w:sz w:val="22"/>
          <w:szCs w:val="22"/>
        </w:rPr>
        <w:t>Kontakt na uplatnenie dotknutých práv:</w:t>
      </w:r>
      <w:r w:rsidRPr="00323D68">
        <w:rPr>
          <w:rFonts w:asciiTheme="minorHAnsi" w:hAnsiTheme="minorHAnsi"/>
          <w:sz w:val="22"/>
          <w:szCs w:val="22"/>
        </w:rPr>
        <w:t xml:space="preserve"> v prípade, že s nami nadviažete kontakt e-mailom na adresu </w:t>
      </w:r>
      <w:r w:rsidRPr="002A1ECA">
        <w:rPr>
          <w:rFonts w:asciiTheme="minorHAnsi" w:hAnsiTheme="minorHAnsi"/>
          <w:noProof/>
          <w:sz w:val="22"/>
          <w:szCs w:val="22"/>
        </w:rPr>
        <w:t>zodpovednaosoba@iqideas.sk</w:t>
      </w:r>
      <w:r w:rsidRPr="002A1ECA">
        <w:rPr>
          <w:rFonts w:asciiTheme="minorHAnsi" w:hAnsiTheme="minorHAnsi"/>
          <w:sz w:val="22"/>
          <w:szCs w:val="22"/>
        </w:rPr>
        <w:t xml:space="preserve"> alebo poštou na </w:t>
      </w:r>
      <w:r w:rsidRPr="002A1ECA">
        <w:rPr>
          <w:rFonts w:asciiTheme="minorHAnsi" w:hAnsiTheme="minorHAnsi"/>
          <w:noProof/>
          <w:sz w:val="22"/>
          <w:szCs w:val="22"/>
        </w:rPr>
        <w:t>Lúčnica nad Žitavou 230</w:t>
      </w:r>
      <w:r w:rsidRPr="002A1ECA">
        <w:rPr>
          <w:rFonts w:asciiTheme="minorHAnsi" w:hAnsiTheme="minorHAnsi"/>
          <w:sz w:val="22"/>
          <w:szCs w:val="22"/>
        </w:rPr>
        <w:t xml:space="preserve"> </w:t>
      </w:r>
      <w:r w:rsidRPr="002A1ECA">
        <w:rPr>
          <w:rFonts w:asciiTheme="minorHAnsi" w:hAnsiTheme="minorHAnsi"/>
          <w:noProof/>
          <w:sz w:val="22"/>
          <w:szCs w:val="22"/>
        </w:rPr>
        <w:t>95188</w:t>
      </w:r>
      <w:r w:rsidRPr="002A1ECA">
        <w:rPr>
          <w:rFonts w:asciiTheme="minorHAnsi" w:hAnsiTheme="minorHAnsi"/>
          <w:sz w:val="22"/>
          <w:szCs w:val="22"/>
        </w:rPr>
        <w:t xml:space="preserve"> </w:t>
      </w:r>
      <w:r w:rsidRPr="002A1ECA">
        <w:rPr>
          <w:rFonts w:asciiTheme="minorHAnsi" w:hAnsiTheme="minorHAnsi"/>
          <w:noProof/>
          <w:sz w:val="22"/>
          <w:szCs w:val="22"/>
        </w:rPr>
        <w:t>Obec Lúčnica nad Žitavou</w:t>
      </w:r>
      <w:r w:rsidR="00AD046F">
        <w:rPr>
          <w:rFonts w:asciiTheme="minorHAnsi" w:hAnsiTheme="minorHAnsi"/>
          <w:noProof/>
          <w:sz w:val="22"/>
          <w:szCs w:val="22"/>
        </w:rPr>
        <w:t>,</w:t>
      </w:r>
      <w:bookmarkStart w:id="0" w:name="_GoBack"/>
      <w:bookmarkEnd w:id="0"/>
      <w:r w:rsidRPr="00323D68">
        <w:rPr>
          <w:rFonts w:asciiTheme="minorHAnsi" w:hAnsiTheme="minorHAnsi"/>
          <w:sz w:val="22"/>
          <w:szCs w:val="22"/>
        </w:rPr>
        <w:t xml:space="preserve"> uložíme vami oznámené údaje (vašu e-mailovú adresu, resp. vaše meno, priezvisko a vaše telefónne číslo) pre zodpovedanie vašich otázok resp. pre vybavenie vašej žiadosti. Údaje budú vymazané potom, ak pre účel spracovania nebudú viac potrebné, respektíve obmedzíme ich spracovanie v prípade, že existujú zákonné povinnosti ich uchovávať. Vyjadrenia a prípadné informácie o prijatých opatreniach vám poskytneme čo najskôr, najneskôr však do jedného mesiaca. V prípade potreby a s ohľadom na zložitosť a počet žiadostí môžeme túto lehotu predĺžiť na dva mesiace. O predĺžení, vrátane uvedenia dôvodov, </w:t>
      </w:r>
      <w:r w:rsidR="00AD046F">
        <w:rPr>
          <w:rFonts w:asciiTheme="minorHAnsi" w:hAnsiTheme="minorHAnsi"/>
          <w:sz w:val="22"/>
          <w:szCs w:val="22"/>
        </w:rPr>
        <w:t>V</w:t>
      </w:r>
      <w:r w:rsidRPr="00323D68">
        <w:rPr>
          <w:rFonts w:asciiTheme="minorHAnsi" w:hAnsiTheme="minorHAnsi"/>
          <w:sz w:val="22"/>
          <w:szCs w:val="22"/>
        </w:rPr>
        <w:t>ás budeme informovať.</w:t>
      </w:r>
    </w:p>
    <w:p w:rsidR="00A90D0F" w:rsidRDefault="00A90D0F">
      <w:pPr>
        <w:ind w:right="-567"/>
        <w:jc w:val="both"/>
        <w:sectPr w:rsidR="00A90D0F" w:rsidSect="00A90D0F">
          <w:pgSz w:w="11906" w:h="16838"/>
          <w:pgMar w:top="1417" w:right="1417" w:bottom="1417" w:left="1417" w:header="708" w:footer="708" w:gutter="0"/>
          <w:pgNumType w:start="1"/>
          <w:cols w:space="708"/>
          <w:docGrid w:linePitch="360"/>
        </w:sectPr>
      </w:pPr>
    </w:p>
    <w:p w:rsidR="00A90D0F" w:rsidRDefault="00A90D0F">
      <w:pPr>
        <w:ind w:right="-567"/>
        <w:jc w:val="both"/>
      </w:pPr>
    </w:p>
    <w:sectPr w:rsidR="00A90D0F" w:rsidSect="00A90D0F">
      <w:type w:val="continuous"/>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Microsoft Sans Serif">
    <w:altName w:val="Microsoft Sans Serif"/>
    <w:panose1 w:val="020B0604020202020204"/>
    <w:charset w:val="EE"/>
    <w:family w:val="swiss"/>
    <w:pitch w:val="variable"/>
    <w:sig w:usb0="E1002AFF" w:usb1="C0000002" w:usb2="00000008" w:usb3="00000000" w:csb0="000101FF" w:csb1="00000000"/>
  </w:font>
  <w:font w:name="Calibri">
    <w:panose1 w:val="020F0502020204030204"/>
    <w:charset w:val="EE"/>
    <w:family w:val="swiss"/>
    <w:pitch w:val="variable"/>
    <w:sig w:usb0="E00002FF" w:usb1="4000ACFF" w:usb2="00000001" w:usb3="00000000" w:csb0="0000019F" w:csb1="00000000"/>
  </w:font>
  <w:font w:name="Century Gothic">
    <w:altName w:val="Century Gothic"/>
    <w:panose1 w:val="020B0502020202020204"/>
    <w:charset w:val="EE"/>
    <w:family w:val="swiss"/>
    <w:pitch w:val="variable"/>
    <w:sig w:usb0="00000287" w:usb1="00000000" w:usb2="00000000" w:usb3="00000000" w:csb0="0000009F" w:csb1="00000000"/>
  </w:font>
  <w:font w:name="TeXGyreBonumRegular">
    <w:panose1 w:val="00000000000000000000"/>
    <w:charset w:val="EE"/>
    <w:family w:val="auto"/>
    <w:notTrueType/>
    <w:pitch w:val="default"/>
    <w:sig w:usb0="00000005" w:usb1="00000000" w:usb2="00000000" w:usb3="00000000" w:csb0="00000002" w:csb1="00000000"/>
  </w:font>
  <w:font w:name="CIDFont+F1">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2E492E"/>
    <w:multiLevelType w:val="hybridMultilevel"/>
    <w:tmpl w:val="438494EC"/>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 w15:restartNumberingAfterBreak="0">
    <w:nsid w:val="3DDE327E"/>
    <w:multiLevelType w:val="hybridMultilevel"/>
    <w:tmpl w:val="99A257CC"/>
    <w:lvl w:ilvl="0" w:tplc="041B0017">
      <w:start w:val="1"/>
      <w:numFmt w:val="lowerLetter"/>
      <w:lvlText w:val="%1)"/>
      <w:lvlJc w:val="left"/>
      <w:pPr>
        <w:ind w:left="822" w:hanging="706"/>
      </w:pPr>
      <w:rPr>
        <w:rFonts w:hint="default"/>
        <w:w w:val="99"/>
        <w:sz w:val="20"/>
        <w:szCs w:val="20"/>
      </w:rPr>
    </w:lvl>
    <w:lvl w:ilvl="1" w:tplc="C0E0FF5A">
      <w:numFmt w:val="bullet"/>
      <w:lvlText w:val="▪"/>
      <w:lvlJc w:val="left"/>
      <w:pPr>
        <w:ind w:left="836" w:hanging="360"/>
      </w:pPr>
      <w:rPr>
        <w:rFonts w:ascii="Microsoft Sans Serif" w:eastAsia="Microsoft Sans Serif" w:hAnsi="Microsoft Sans Serif" w:cs="Microsoft Sans Serif" w:hint="default"/>
        <w:w w:val="128"/>
        <w:sz w:val="20"/>
        <w:szCs w:val="20"/>
      </w:rPr>
    </w:lvl>
    <w:lvl w:ilvl="2" w:tplc="B762C9D4">
      <w:numFmt w:val="bullet"/>
      <w:lvlText w:val="•"/>
      <w:lvlJc w:val="left"/>
      <w:pPr>
        <w:ind w:left="2364" w:hanging="360"/>
      </w:pPr>
      <w:rPr>
        <w:rFonts w:hint="default"/>
      </w:rPr>
    </w:lvl>
    <w:lvl w:ilvl="3" w:tplc="7A26902E">
      <w:numFmt w:val="bullet"/>
      <w:lvlText w:val="•"/>
      <w:lvlJc w:val="left"/>
      <w:pPr>
        <w:ind w:left="3888" w:hanging="360"/>
      </w:pPr>
      <w:rPr>
        <w:rFonts w:hint="default"/>
      </w:rPr>
    </w:lvl>
    <w:lvl w:ilvl="4" w:tplc="DDE43872">
      <w:numFmt w:val="bullet"/>
      <w:lvlText w:val="•"/>
      <w:lvlJc w:val="left"/>
      <w:pPr>
        <w:ind w:left="5412" w:hanging="360"/>
      </w:pPr>
      <w:rPr>
        <w:rFonts w:hint="default"/>
      </w:rPr>
    </w:lvl>
    <w:lvl w:ilvl="5" w:tplc="F97E18B0">
      <w:numFmt w:val="bullet"/>
      <w:lvlText w:val="•"/>
      <w:lvlJc w:val="left"/>
      <w:pPr>
        <w:ind w:left="6937" w:hanging="360"/>
      </w:pPr>
      <w:rPr>
        <w:rFonts w:hint="default"/>
      </w:rPr>
    </w:lvl>
    <w:lvl w:ilvl="6" w:tplc="58B80108">
      <w:numFmt w:val="bullet"/>
      <w:lvlText w:val="•"/>
      <w:lvlJc w:val="left"/>
      <w:pPr>
        <w:ind w:left="8461" w:hanging="360"/>
      </w:pPr>
      <w:rPr>
        <w:rFonts w:hint="default"/>
      </w:rPr>
    </w:lvl>
    <w:lvl w:ilvl="7" w:tplc="FE6E7506">
      <w:numFmt w:val="bullet"/>
      <w:lvlText w:val="•"/>
      <w:lvlJc w:val="left"/>
      <w:pPr>
        <w:ind w:left="9985" w:hanging="360"/>
      </w:pPr>
      <w:rPr>
        <w:rFonts w:hint="default"/>
      </w:rPr>
    </w:lvl>
    <w:lvl w:ilvl="8" w:tplc="09BA718E">
      <w:numFmt w:val="bullet"/>
      <w:lvlText w:val="•"/>
      <w:lvlJc w:val="left"/>
      <w:pPr>
        <w:ind w:left="11509" w:hanging="360"/>
      </w:pPr>
      <w:rPr>
        <w:rFonts w:hint="default"/>
      </w:rPr>
    </w:lvl>
  </w:abstractNum>
  <w:abstractNum w:abstractNumId="2" w15:restartNumberingAfterBreak="0">
    <w:nsid w:val="4C633E9A"/>
    <w:multiLevelType w:val="hybridMultilevel"/>
    <w:tmpl w:val="A4D658DA"/>
    <w:lvl w:ilvl="0" w:tplc="041B0017">
      <w:start w:val="1"/>
      <w:numFmt w:val="lowerLetter"/>
      <w:lvlText w:val="%1)"/>
      <w:lvlJc w:val="left"/>
      <w:pPr>
        <w:ind w:left="1146" w:hanging="360"/>
      </w:pPr>
    </w:lvl>
    <w:lvl w:ilvl="1" w:tplc="041B0019">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3" w15:restartNumberingAfterBreak="0">
    <w:nsid w:val="5F5459B4"/>
    <w:multiLevelType w:val="hybridMultilevel"/>
    <w:tmpl w:val="3242650E"/>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 w:numId="5">
    <w:abstractNumId w:val="1"/>
    <w:lvlOverride w:ilvl="0">
      <w:startOverride w:val="6"/>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2"/>
    <w:compatSetting w:name="useWord2013TrackBottomHyphenation" w:uri="http://schemas.microsoft.com/office/word" w:val="1"/>
  </w:compat>
  <w:rsids>
    <w:rsidRoot w:val="00AA1D3B"/>
    <w:rsid w:val="00063372"/>
    <w:rsid w:val="000A521B"/>
    <w:rsid w:val="00111420"/>
    <w:rsid w:val="00113338"/>
    <w:rsid w:val="00152DCB"/>
    <w:rsid w:val="001B4F32"/>
    <w:rsid w:val="001D182F"/>
    <w:rsid w:val="001D39EC"/>
    <w:rsid w:val="00223426"/>
    <w:rsid w:val="00231596"/>
    <w:rsid w:val="00241E76"/>
    <w:rsid w:val="002A1ECA"/>
    <w:rsid w:val="002B315A"/>
    <w:rsid w:val="00323D68"/>
    <w:rsid w:val="003510A9"/>
    <w:rsid w:val="0037495A"/>
    <w:rsid w:val="003D293F"/>
    <w:rsid w:val="003E0175"/>
    <w:rsid w:val="003E4A9B"/>
    <w:rsid w:val="003E520D"/>
    <w:rsid w:val="003F5B6B"/>
    <w:rsid w:val="004511DC"/>
    <w:rsid w:val="00463F29"/>
    <w:rsid w:val="004E25D5"/>
    <w:rsid w:val="004F5AB3"/>
    <w:rsid w:val="005B768B"/>
    <w:rsid w:val="006309A2"/>
    <w:rsid w:val="00637B28"/>
    <w:rsid w:val="00667089"/>
    <w:rsid w:val="006E2E40"/>
    <w:rsid w:val="007047EE"/>
    <w:rsid w:val="00723DC2"/>
    <w:rsid w:val="007C2EA1"/>
    <w:rsid w:val="0083050C"/>
    <w:rsid w:val="0083211D"/>
    <w:rsid w:val="00880868"/>
    <w:rsid w:val="008C1F9B"/>
    <w:rsid w:val="00943D77"/>
    <w:rsid w:val="00944B88"/>
    <w:rsid w:val="009C2A18"/>
    <w:rsid w:val="009E27FF"/>
    <w:rsid w:val="009F31E0"/>
    <w:rsid w:val="00A71464"/>
    <w:rsid w:val="00A90D0F"/>
    <w:rsid w:val="00AA1D3B"/>
    <w:rsid w:val="00AD046F"/>
    <w:rsid w:val="00B3745C"/>
    <w:rsid w:val="00B82422"/>
    <w:rsid w:val="00B91B78"/>
    <w:rsid w:val="00BA648A"/>
    <w:rsid w:val="00CA6E14"/>
    <w:rsid w:val="00CB3814"/>
    <w:rsid w:val="00CD4E60"/>
    <w:rsid w:val="00CF2D70"/>
    <w:rsid w:val="00D12969"/>
    <w:rsid w:val="00D16845"/>
    <w:rsid w:val="00D87695"/>
    <w:rsid w:val="00DC249A"/>
    <w:rsid w:val="00DC299E"/>
    <w:rsid w:val="00E33117"/>
    <w:rsid w:val="00EC4D63"/>
    <w:rsid w:val="00F126C3"/>
    <w:rsid w:val="00F87935"/>
    <w:rsid w:val="00FD6EF2"/>
    <w:rsid w:val="00FD74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8E276"/>
  <w15:docId w15:val="{8485BA6C-E5E0-4A40-B577-AB2064A2D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AA1D3B"/>
    <w:pPr>
      <w:widowControl w:val="0"/>
      <w:spacing w:after="0" w:line="240" w:lineRule="auto"/>
    </w:pPr>
    <w:rPr>
      <w:rFonts w:ascii="Times New Roman" w:eastAsia="Times New Roman" w:hAnsi="Times New Roman" w:cs="Times New Roman"/>
      <w:sz w:val="24"/>
      <w:szCs w:val="2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1"/>
    <w:qFormat/>
    <w:rsid w:val="00AA1D3B"/>
    <w:pPr>
      <w:ind w:left="720"/>
      <w:contextualSpacing/>
    </w:pPr>
  </w:style>
  <w:style w:type="paragraph" w:customStyle="1" w:styleId="Default">
    <w:name w:val="Default"/>
    <w:rsid w:val="00AA1D3B"/>
    <w:pPr>
      <w:autoSpaceDE w:val="0"/>
      <w:autoSpaceDN w:val="0"/>
      <w:adjustRightInd w:val="0"/>
      <w:spacing w:after="0" w:line="240" w:lineRule="auto"/>
    </w:pPr>
    <w:rPr>
      <w:rFonts w:ascii="Calibri" w:hAnsi="Calibri" w:cs="Calibri"/>
      <w:color w:val="000000"/>
      <w:sz w:val="24"/>
      <w:szCs w:val="24"/>
    </w:rPr>
  </w:style>
  <w:style w:type="paragraph" w:styleId="Zkladntext">
    <w:name w:val="Body Text"/>
    <w:basedOn w:val="Normlny"/>
    <w:link w:val="ZkladntextChar"/>
    <w:uiPriority w:val="1"/>
    <w:qFormat/>
    <w:rsid w:val="00CB3814"/>
    <w:pPr>
      <w:autoSpaceDE w:val="0"/>
      <w:autoSpaceDN w:val="0"/>
      <w:ind w:left="822" w:hanging="706"/>
    </w:pPr>
    <w:rPr>
      <w:rFonts w:ascii="Century Gothic" w:eastAsia="Century Gothic" w:hAnsi="Century Gothic"/>
      <w:sz w:val="20"/>
      <w:lang w:val="en-US" w:eastAsia="en-US"/>
    </w:rPr>
  </w:style>
  <w:style w:type="character" w:customStyle="1" w:styleId="ZkladntextChar">
    <w:name w:val="Základný text Char"/>
    <w:basedOn w:val="Predvolenpsmoodseku"/>
    <w:link w:val="Zkladntext"/>
    <w:uiPriority w:val="1"/>
    <w:rsid w:val="00CB3814"/>
    <w:rPr>
      <w:rFonts w:ascii="Century Gothic" w:eastAsia="Century Gothic" w:hAnsi="Century Gothic" w:cs="Times New Roman"/>
      <w:sz w:val="20"/>
      <w:szCs w:val="20"/>
      <w:lang w:val="en-US"/>
    </w:rPr>
  </w:style>
  <w:style w:type="table" w:styleId="Mriekatabuky">
    <w:name w:val="Table Grid"/>
    <w:basedOn w:val="Normlnatabuka"/>
    <w:uiPriority w:val="59"/>
    <w:rsid w:val="00FD74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8C1F9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styleId="Hypertextovprepojenie">
    <w:name w:val="Hyperlink"/>
    <w:basedOn w:val="Predvolenpsmoodseku"/>
    <w:uiPriority w:val="99"/>
    <w:unhideWhenUsed/>
    <w:rsid w:val="008C1F9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054880">
      <w:bodyDiv w:val="1"/>
      <w:marLeft w:val="0"/>
      <w:marRight w:val="0"/>
      <w:marTop w:val="0"/>
      <w:marBottom w:val="0"/>
      <w:divBdr>
        <w:top w:val="none" w:sz="0" w:space="0" w:color="auto"/>
        <w:left w:val="none" w:sz="0" w:space="0" w:color="auto"/>
        <w:bottom w:val="none" w:sz="0" w:space="0" w:color="auto"/>
        <w:right w:val="none" w:sz="0" w:space="0" w:color="auto"/>
      </w:divBdr>
    </w:div>
    <w:div w:id="269356125">
      <w:bodyDiv w:val="1"/>
      <w:marLeft w:val="0"/>
      <w:marRight w:val="0"/>
      <w:marTop w:val="0"/>
      <w:marBottom w:val="0"/>
      <w:divBdr>
        <w:top w:val="none" w:sz="0" w:space="0" w:color="auto"/>
        <w:left w:val="none" w:sz="0" w:space="0" w:color="auto"/>
        <w:bottom w:val="none" w:sz="0" w:space="0" w:color="auto"/>
        <w:right w:val="none" w:sz="0" w:space="0" w:color="auto"/>
      </w:divBdr>
    </w:div>
    <w:div w:id="409347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2445</Words>
  <Characters>13939</Characters>
  <Application>Microsoft Office Word</Application>
  <DocSecurity>0</DocSecurity>
  <Lines>116</Lines>
  <Paragraphs>32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16352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 Eva Hlušková, PhD</dc:creator>
  <cp:lastModifiedBy>Praznovska</cp:lastModifiedBy>
  <cp:revision>3</cp:revision>
  <dcterms:created xsi:type="dcterms:W3CDTF">2018-07-19T18:19:00Z</dcterms:created>
  <dcterms:modified xsi:type="dcterms:W3CDTF">2018-07-24T07:21:00Z</dcterms:modified>
</cp:coreProperties>
</file>